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page" w:tblpXSpec="center" w:tblpY="1139"/>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6480"/>
        <w:gridCol w:w="3240"/>
      </w:tblGrid>
      <w:tr w:rsidR="006C27A5">
        <w:trPr>
          <w:trHeight w:hRule="exact" w:val="576"/>
        </w:trPr>
        <w:tc>
          <w:tcPr>
            <w:tcW w:w="6480" w:type="dxa"/>
            <w:shd w:val="clear" w:color="auto" w:fill="auto"/>
            <w:vAlign w:val="bottom"/>
          </w:tcPr>
          <w:p w:rsidR="005526C1" w:rsidRDefault="00713F95" w:rsidP="005526C1">
            <w:sdt>
              <w:sdtPr>
                <w:rPr>
                  <w:rStyle w:val="CompanyName-CoverChar"/>
                </w:rPr>
                <w:id w:val="2448579"/>
                <w:placeholder>
                  <w:docPart w:val="D4FA1341753E4E1CB77BC517A2F55FDD"/>
                </w:placeholder>
                <w:dataBinding w:prefixMappings="xmlns:ns0='http://schemas.microsoft.com/office/2006/coverPageProps'" w:xpath="/ns0:CoverPageProperties[1]/ns0:PublishDate[1]" w:storeItemID="{55AF091B-3C7A-41E3-B477-F2FDAA23CFDA}"/>
                <w:date w:fullDate="2017-12-01T00:00:00Z">
                  <w:dateFormat w:val="MMMM yyyy"/>
                  <w:lid w:val="en-US"/>
                  <w:storeMappedDataAs w:val="dateTime"/>
                  <w:calendar w:val="gregorian"/>
                </w:date>
              </w:sdtPr>
              <w:sdtEndPr>
                <w:rPr>
                  <w:rStyle w:val="CompanyName-CoverChar"/>
                </w:rPr>
              </w:sdtEndPr>
              <w:sdtContent>
                <w:r w:rsidR="006A7DE4">
                  <w:rPr>
                    <w:rStyle w:val="CompanyName-CoverChar"/>
                  </w:rPr>
                  <w:t>December 2017</w:t>
                </w:r>
              </w:sdtContent>
            </w:sdt>
            <w:r w:rsidR="00DB33EF">
              <w:rPr>
                <w:rStyle w:val="CompanyName-CoverChar"/>
              </w:rPr>
              <w:t xml:space="preserve"> </w:t>
            </w:r>
          </w:p>
          <w:p w:rsidR="006C27A5" w:rsidRDefault="006C27A5" w:rsidP="003B5779"/>
        </w:tc>
        <w:tc>
          <w:tcPr>
            <w:tcW w:w="3240" w:type="dxa"/>
            <w:vMerge w:val="restart"/>
            <w:shd w:val="clear" w:color="auto" w:fill="auto"/>
            <w:tcMar>
              <w:top w:w="0" w:type="dxa"/>
              <w:left w:w="0" w:type="dxa"/>
              <w:bottom w:w="0" w:type="dxa"/>
              <w:right w:w="0" w:type="dxa"/>
            </w:tcMar>
            <w:vAlign w:val="bottom"/>
          </w:tcPr>
          <w:p w:rsidR="006C27A5" w:rsidRDefault="00C26412">
            <w:pPr>
              <w:pStyle w:val="NewsletterVolume"/>
            </w:pPr>
            <w:r w:rsidRPr="003B5779">
              <w:rPr>
                <w:noProof/>
                <w:szCs w:val="32"/>
              </w:rPr>
              <mc:AlternateContent>
                <mc:Choice Requires="wps">
                  <w:drawing>
                    <wp:anchor distT="0" distB="0" distL="114300" distR="114300" simplePos="0" relativeHeight="251685888" behindDoc="0" locked="0" layoutInCell="0" allowOverlap="1">
                      <wp:simplePos x="0" y="0"/>
                      <wp:positionH relativeFrom="page">
                        <wp:posOffset>-100330</wp:posOffset>
                      </wp:positionH>
                      <wp:positionV relativeFrom="page">
                        <wp:posOffset>4135755</wp:posOffset>
                      </wp:positionV>
                      <wp:extent cx="2013585" cy="2266950"/>
                      <wp:effectExtent l="19050" t="19050" r="43815" b="38100"/>
                      <wp:wrapNone/>
                      <wp:docPr id="41"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585" cy="2266950"/>
                              </a:xfrm>
                              <a:prstGeom prst="rect">
                                <a:avLst/>
                              </a:prstGeom>
                              <a:solidFill>
                                <a:schemeClr val="lt1">
                                  <a:lumMod val="100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C27A5" w:rsidRPr="003B5779" w:rsidRDefault="00986C79">
                                  <w:pPr>
                                    <w:pStyle w:val="SidebarTitle"/>
                                    <w:rPr>
                                      <w:color w:val="FFFFFF" w:themeColor="background1"/>
                                    </w:rPr>
                                  </w:pPr>
                                  <w:r>
                                    <w:rPr>
                                      <w:color w:val="auto"/>
                                    </w:rPr>
                                    <w:t>Inside Details</w:t>
                                  </w:r>
                                  <w:r w:rsidRPr="003B5779">
                                    <w:rPr>
                                      <w:color w:val="FFFFFF" w:themeColor="background1"/>
                                    </w:rPr>
                                    <w:t xml:space="preserve"> </w:t>
                                  </w:r>
                                </w:p>
                                <w:p w:rsidR="006C27A5" w:rsidRDefault="00DB33EF">
                                  <w:pPr>
                                    <w:pStyle w:val="SideBarSubtitle"/>
                                  </w:pPr>
                                  <w:r>
                                    <w:t>Special Interest Articles</w:t>
                                  </w:r>
                                </w:p>
                                <w:p w:rsidR="006C27A5" w:rsidRDefault="006A1A08">
                                  <w:pPr>
                                    <w:pStyle w:val="Contents"/>
                                  </w:pPr>
                                  <w:r>
                                    <w:t>Mission</w:t>
                                  </w:r>
                                  <w:r w:rsidR="009155C9">
                                    <w:t xml:space="preserve"> </w:t>
                                  </w:r>
                                  <w:r w:rsidR="009155C9">
                                    <w:tab/>
                                    <w:t>1.</w:t>
                                  </w:r>
                                </w:p>
                                <w:p w:rsidR="006C27A5" w:rsidRDefault="008964E3">
                                  <w:pPr>
                                    <w:pStyle w:val="Contents"/>
                                  </w:pPr>
                                  <w:r>
                                    <w:t xml:space="preserve">History  </w:t>
                                  </w:r>
                                  <w:r>
                                    <w:tab/>
                                    <w:t>1</w:t>
                                  </w:r>
                                  <w:r w:rsidR="009155C9">
                                    <w:t>.</w:t>
                                  </w:r>
                                </w:p>
                                <w:p w:rsidR="006C27A5" w:rsidRDefault="008964E3">
                                  <w:pPr>
                                    <w:pStyle w:val="Contents"/>
                                  </w:pPr>
                                  <w:r>
                                    <w:t>Funding</w:t>
                                  </w:r>
                                  <w:r w:rsidR="005E4BFC">
                                    <w:t xml:space="preserve"> </w:t>
                                  </w:r>
                                  <w:r w:rsidR="005E4BFC">
                                    <w:tab/>
                                    <w:t>2</w:t>
                                  </w:r>
                                  <w:r w:rsidR="009155C9">
                                    <w:t>.</w:t>
                                  </w:r>
                                </w:p>
                                <w:p w:rsidR="006C27A5" w:rsidRDefault="005E4BFC">
                                  <w:pPr>
                                    <w:pStyle w:val="Contents"/>
                                  </w:pPr>
                                  <w:r>
                                    <w:t>Services Offered</w:t>
                                  </w:r>
                                  <w:r>
                                    <w:tab/>
                                    <w:t>3</w:t>
                                  </w:r>
                                  <w:r w:rsidR="009155C9">
                                    <w:t>.</w:t>
                                  </w:r>
                                </w:p>
                                <w:p w:rsidR="00BD162B" w:rsidRDefault="00BD162B">
                                  <w:pPr>
                                    <w:pStyle w:val="Contents"/>
                                  </w:pPr>
                                  <w:r>
                                    <w:t>Upcoming Events</w:t>
                                  </w:r>
                                  <w:r>
                                    <w:tab/>
                                    <w:t>4</w:t>
                                  </w:r>
                                  <w:r w:rsidR="009155C9">
                                    <w:t>.</w:t>
                                  </w:r>
                                </w:p>
                              </w:txbxContent>
                            </wps:txbx>
                            <wps:bodyPr rot="0" vert="horz" wrap="square" lIns="18288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3" o:spid="_x0000_s1026" type="#_x0000_t202" style="position:absolute;left:0;text-align:left;margin-left:-7.9pt;margin-top:325.65pt;width:158.55pt;height:17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" o:allowincell="f" fillcolor="white [3201]" strokecolor="black [3200]" strokeweight="5pt">
                      <v:stroke linestyle="thickThin"/>
                      <v:shadow color="#868686"/>
                      <v:textbox inset="14.4pt,7.2pt,14.4pt,7.2pt">
                        <w:txbxContent>
                          <w:p w:rsidR="006C27A5" w:rsidRPr="003B5779" w:rsidRDefault="00986C79">
                            <w:pPr>
                              <w:pStyle w:val="SidebarTitle"/>
                              <w:rPr>
                                <w:color w:val="FFFFFF" w:themeColor="background1"/>
                              </w:rPr>
                            </w:pPr>
                            <w:r>
                              <w:rPr>
                                <w:color w:val="auto"/>
                              </w:rPr>
                              <w:t>Inside Details</w:t>
                            </w:r>
                            <w:r w:rsidRPr="003B5779">
                              <w:rPr>
                                <w:color w:val="FFFFFF" w:themeColor="background1"/>
                              </w:rPr>
                              <w:t xml:space="preserve"> </w:t>
                            </w:r>
                          </w:p>
                          <w:p w:rsidR="006C27A5" w:rsidRDefault="00DB33EF">
                            <w:pPr>
                              <w:pStyle w:val="SideBarSubtitle"/>
                            </w:pPr>
                            <w:r>
                              <w:t>Special Interest Articles</w:t>
                            </w:r>
                          </w:p>
                          <w:p w:rsidR="006C27A5" w:rsidRDefault="006A1A08">
                            <w:pPr>
                              <w:pStyle w:val="Contents"/>
                            </w:pPr>
                            <w:r>
                              <w:t>Mission</w:t>
                            </w:r>
                            <w:r w:rsidR="009155C9">
                              <w:t xml:space="preserve"> </w:t>
                            </w:r>
                            <w:r w:rsidR="009155C9">
                              <w:tab/>
                              <w:t>1.</w:t>
                            </w:r>
                          </w:p>
                          <w:p w:rsidR="006C27A5" w:rsidRDefault="008964E3">
                            <w:pPr>
                              <w:pStyle w:val="Contents"/>
                            </w:pPr>
                            <w:r>
                              <w:t xml:space="preserve">History  </w:t>
                            </w:r>
                            <w:r>
                              <w:tab/>
                              <w:t>1</w:t>
                            </w:r>
                            <w:r w:rsidR="009155C9">
                              <w:t>.</w:t>
                            </w:r>
                          </w:p>
                          <w:p w:rsidR="006C27A5" w:rsidRDefault="008964E3">
                            <w:pPr>
                              <w:pStyle w:val="Contents"/>
                            </w:pPr>
                            <w:r>
                              <w:t>Funding</w:t>
                            </w:r>
                            <w:r w:rsidR="005E4BFC">
                              <w:t xml:space="preserve"> </w:t>
                            </w:r>
                            <w:r w:rsidR="005E4BFC">
                              <w:tab/>
                              <w:t>2</w:t>
                            </w:r>
                            <w:r w:rsidR="009155C9">
                              <w:t>.</w:t>
                            </w:r>
                          </w:p>
                          <w:p w:rsidR="006C27A5" w:rsidRDefault="005E4BFC">
                            <w:pPr>
                              <w:pStyle w:val="Contents"/>
                            </w:pPr>
                            <w:r>
                              <w:t>Services Offered</w:t>
                            </w:r>
                            <w:r>
                              <w:tab/>
                              <w:t>3</w:t>
                            </w:r>
                            <w:r w:rsidR="009155C9">
                              <w:t>.</w:t>
                            </w:r>
                          </w:p>
                          <w:p w:rsidR="00BD162B" w:rsidRDefault="00BD162B">
                            <w:pPr>
                              <w:pStyle w:val="Contents"/>
                            </w:pPr>
                            <w:r>
                              <w:t>Upcoming Events</w:t>
                            </w:r>
                            <w:r>
                              <w:tab/>
                              <w:t>4</w:t>
                            </w:r>
                            <w:r w:rsidR="009155C9">
                              <w:t>.</w:t>
                            </w:r>
                          </w:p>
                        </w:txbxContent>
                      </v:textbox>
                      <w10:wrap anchorx="page" anchory="page"/>
                    </v:shape>
                  </w:pict>
                </mc:Fallback>
              </mc:AlternateContent>
            </w:r>
            <w:r w:rsidR="008D1796" w:rsidRPr="008D1796">
              <w:rPr>
                <w:noProof/>
              </w:rPr>
              <mc:AlternateContent>
                <mc:Choice Requires="wps">
                  <w:drawing>
                    <wp:anchor distT="0" distB="0" distL="114300" distR="114300" simplePos="0" relativeHeight="251731968" behindDoc="0" locked="0" layoutInCell="1" allowOverlap="1" wp14:anchorId="4BA4C1D7" wp14:editId="0AAD2E6C">
                      <wp:simplePos x="0" y="0"/>
                      <wp:positionH relativeFrom="column">
                        <wp:posOffset>-176530</wp:posOffset>
                      </wp:positionH>
                      <wp:positionV relativeFrom="paragraph">
                        <wp:posOffset>2348865</wp:posOffset>
                      </wp:positionV>
                      <wp:extent cx="1924050" cy="1362075"/>
                      <wp:effectExtent l="0" t="0" r="19050" b="28575"/>
                      <wp:wrapNone/>
                      <wp:docPr id="49"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362075"/>
                              </a:xfrm>
                              <a:prstGeom prst="rect">
                                <a:avLst/>
                              </a:prstGeom>
                              <a:noFill/>
                              <a:ln w="9525">
                                <a:solidFill>
                                  <a:sysClr val="window" lastClr="FFFFFF">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8D1796" w:rsidRPr="00957B3F" w:rsidRDefault="008D1796" w:rsidP="008D1796">
                                  <w:pPr>
                                    <w:jc w:val="center"/>
                                    <w:rPr>
                                      <w:b/>
                                      <w:sz w:val="32"/>
                                      <w:szCs w:val="32"/>
                                    </w:rPr>
                                  </w:pPr>
                                  <w:r w:rsidRPr="00957B3F">
                                    <w:rPr>
                                      <w:b/>
                                      <w:sz w:val="32"/>
                                      <w:szCs w:val="32"/>
                                    </w:rPr>
                                    <w:t>Certified by Nonprofits First, Inc.</w:t>
                                  </w:r>
                                </w:p>
                                <w:p w:rsidR="008D1796" w:rsidRPr="00957B3F" w:rsidRDefault="008D1796" w:rsidP="008D1796">
                                  <w:pPr>
                                    <w:jc w:val="center"/>
                                    <w:rPr>
                                      <w:b/>
                                      <w:sz w:val="32"/>
                                      <w:szCs w:val="32"/>
                                    </w:rPr>
                                  </w:pPr>
                                  <w:r w:rsidRPr="00957B3F">
                                    <w:rPr>
                                      <w:b/>
                                      <w:sz w:val="32"/>
                                      <w:szCs w:val="32"/>
                                    </w:rPr>
                                    <w:t>For Sound Nonprofit Management</w:t>
                                  </w:r>
                                </w:p>
                                <w:p w:rsidR="008D1796" w:rsidRDefault="008D1796" w:rsidP="008D1796">
                                  <w:r>
                                    <w:rPr>
                                      <w:b/>
                                    </w:rPr>
                                    <w:t>A 501(c)(3) Charitable Organization as defined by the U.S. Internal Revenue Servic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4C1D7" id="Text Box 495" o:spid="_x0000_s1027" type="#_x0000_t202" style="position:absolute;left:0;text-align:left;margin-left:-13.9pt;margin-top:184.95pt;width:151.5pt;height:10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" filled="f" strokecolor="white">
                      <v:textbox>
                        <w:txbxContent>
                          <w:p w:rsidR="008D1796" w:rsidRPr="00957B3F" w:rsidRDefault="008D1796" w:rsidP="008D1796">
                            <w:pPr>
                              <w:jc w:val="center"/>
                              <w:rPr>
                                <w:b/>
                                <w:sz w:val="32"/>
                                <w:szCs w:val="32"/>
                              </w:rPr>
                            </w:pPr>
                            <w:r w:rsidRPr="00957B3F">
                              <w:rPr>
                                <w:b/>
                                <w:sz w:val="32"/>
                                <w:szCs w:val="32"/>
                              </w:rPr>
                              <w:t>Certified by Nonprofits First, Inc.</w:t>
                            </w:r>
                          </w:p>
                          <w:p w:rsidR="008D1796" w:rsidRPr="00957B3F" w:rsidRDefault="008D1796" w:rsidP="008D1796">
                            <w:pPr>
                              <w:jc w:val="center"/>
                              <w:rPr>
                                <w:b/>
                                <w:sz w:val="32"/>
                                <w:szCs w:val="32"/>
                              </w:rPr>
                            </w:pPr>
                            <w:r w:rsidRPr="00957B3F">
                              <w:rPr>
                                <w:b/>
                                <w:sz w:val="32"/>
                                <w:szCs w:val="32"/>
                              </w:rPr>
                              <w:t>For Sound Nonprofit Management</w:t>
                            </w:r>
                          </w:p>
                          <w:p w:rsidR="008D1796" w:rsidRDefault="008D1796" w:rsidP="008D1796">
                            <w:r>
                              <w:rPr>
                                <w:b/>
                              </w:rPr>
                              <w:t>A 501(c)(3) Charitable Organization as defined by the U.S. Internal Revenue Servic</w:t>
                            </w:r>
                          </w:p>
                        </w:txbxContent>
                      </v:textbox>
                    </v:shape>
                  </w:pict>
                </mc:Fallback>
              </mc:AlternateContent>
            </w:r>
            <w:r w:rsidR="008D1796">
              <w:rPr>
                <w:noProof/>
              </w:rPr>
              <w:drawing>
                <wp:anchor distT="0" distB="0" distL="114300" distR="114300" simplePos="0" relativeHeight="251729920" behindDoc="0" locked="0" layoutInCell="1" allowOverlap="1">
                  <wp:simplePos x="0" y="0"/>
                  <wp:positionH relativeFrom="column">
                    <wp:posOffset>-138430</wp:posOffset>
                  </wp:positionH>
                  <wp:positionV relativeFrom="paragraph">
                    <wp:posOffset>349250</wp:posOffset>
                  </wp:positionV>
                  <wp:extent cx="1783080" cy="1755140"/>
                  <wp:effectExtent l="0" t="0" r="762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icklece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3080" cy="1755140"/>
                          </a:xfrm>
                          <a:prstGeom prst="rect">
                            <a:avLst/>
                          </a:prstGeom>
                        </pic:spPr>
                      </pic:pic>
                    </a:graphicData>
                  </a:graphic>
                  <wp14:sizeRelH relativeFrom="margin">
                    <wp14:pctWidth>0</wp14:pctWidth>
                  </wp14:sizeRelH>
                  <wp14:sizeRelV relativeFrom="margin">
                    <wp14:pctHeight>0</wp14:pctHeight>
                  </wp14:sizeRelV>
                </wp:anchor>
              </w:drawing>
            </w:r>
            <w:r w:rsidR="008D1796">
              <w:rPr>
                <w:noProof/>
              </w:rPr>
              <mc:AlternateContent>
                <mc:Choice Requires="wps">
                  <w:drawing>
                    <wp:anchor distT="0" distB="0" distL="114300" distR="114300" simplePos="0" relativeHeight="251723776" behindDoc="0" locked="0" layoutInCell="1" allowOverlap="1">
                      <wp:simplePos x="0" y="0"/>
                      <wp:positionH relativeFrom="column">
                        <wp:posOffset>-95250</wp:posOffset>
                      </wp:positionH>
                      <wp:positionV relativeFrom="paragraph">
                        <wp:posOffset>-3886835</wp:posOffset>
                      </wp:positionV>
                      <wp:extent cx="1924050" cy="1362075"/>
                      <wp:effectExtent l="11430" t="6985" r="7620" b="12065"/>
                      <wp:wrapNone/>
                      <wp:docPr id="42"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36207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B5779" w:rsidRPr="00957B3F" w:rsidRDefault="003B5779" w:rsidP="003B5779">
                                  <w:pPr>
                                    <w:jc w:val="center"/>
                                    <w:rPr>
                                      <w:b/>
                                      <w:sz w:val="32"/>
                                      <w:szCs w:val="32"/>
                                    </w:rPr>
                                  </w:pPr>
                                  <w:r w:rsidRPr="00957B3F">
                                    <w:rPr>
                                      <w:b/>
                                      <w:sz w:val="32"/>
                                      <w:szCs w:val="32"/>
                                    </w:rPr>
                                    <w:t>Certified by Nonprofits First, Inc.</w:t>
                                  </w:r>
                                </w:p>
                                <w:p w:rsidR="003B5779" w:rsidRPr="00957B3F" w:rsidRDefault="003B5779" w:rsidP="003B5779">
                                  <w:pPr>
                                    <w:jc w:val="center"/>
                                    <w:rPr>
                                      <w:b/>
                                      <w:sz w:val="32"/>
                                      <w:szCs w:val="32"/>
                                    </w:rPr>
                                  </w:pPr>
                                  <w:r w:rsidRPr="00957B3F">
                                    <w:rPr>
                                      <w:b/>
                                      <w:sz w:val="32"/>
                                      <w:szCs w:val="32"/>
                                    </w:rPr>
                                    <w:t>For Sound Nonprofit Management</w:t>
                                  </w:r>
                                </w:p>
                                <w:p w:rsidR="003B5779" w:rsidRDefault="003B5779" w:rsidP="003B5779">
                                  <w:r>
                                    <w:rPr>
                                      <w:b/>
                                    </w:rPr>
                                    <w:t>A 501(c)(3) Charitable Organization as defined by the U.S. Internal Revenue Servic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7.5pt;margin-top:-306.05pt;width:151.5pt;height:10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" filled="f" strokecolor="white [3212]">
                      <v:textbox>
                        <w:txbxContent>
                          <w:p w:rsidR="003B5779" w:rsidRPr="00957B3F" w:rsidRDefault="003B5779" w:rsidP="003B5779">
                            <w:pPr>
                              <w:jc w:val="center"/>
                              <w:rPr>
                                <w:b/>
                                <w:sz w:val="32"/>
                                <w:szCs w:val="32"/>
                              </w:rPr>
                            </w:pPr>
                            <w:r w:rsidRPr="00957B3F">
                              <w:rPr>
                                <w:b/>
                                <w:sz w:val="32"/>
                                <w:szCs w:val="32"/>
                              </w:rPr>
                              <w:t>Certified by Nonprofits First, Inc.</w:t>
                            </w:r>
                          </w:p>
                          <w:p w:rsidR="003B5779" w:rsidRPr="00957B3F" w:rsidRDefault="003B5779" w:rsidP="003B5779">
                            <w:pPr>
                              <w:jc w:val="center"/>
                              <w:rPr>
                                <w:b/>
                                <w:sz w:val="32"/>
                                <w:szCs w:val="32"/>
                              </w:rPr>
                            </w:pPr>
                            <w:r w:rsidRPr="00957B3F">
                              <w:rPr>
                                <w:b/>
                                <w:sz w:val="32"/>
                                <w:szCs w:val="32"/>
                              </w:rPr>
                              <w:t>For Sound Nonprofit Management</w:t>
                            </w:r>
                          </w:p>
                          <w:p w:rsidR="003B5779" w:rsidRDefault="003B5779" w:rsidP="003B5779">
                            <w:r>
                              <w:rPr>
                                <w:b/>
                              </w:rPr>
                              <w:t>A 501(c)(3) Charitable Organization as defined by the U.S. Internal Revenue Servic</w:t>
                            </w:r>
                          </w:p>
                        </w:txbxContent>
                      </v:textbox>
                    </v:shape>
                  </w:pict>
                </mc:Fallback>
              </mc:AlternateContent>
            </w:r>
          </w:p>
        </w:tc>
      </w:tr>
      <w:tr w:rsidR="006C27A5">
        <w:trPr>
          <w:trHeight w:val="5584"/>
        </w:trPr>
        <w:tc>
          <w:tcPr>
            <w:tcW w:w="6480" w:type="dxa"/>
            <w:shd w:val="clear" w:color="auto" w:fill="auto"/>
            <w:vAlign w:val="bottom"/>
          </w:tcPr>
          <w:p w:rsidR="006C27A5" w:rsidRDefault="00713F95" w:rsidP="003B5779">
            <w:pPr>
              <w:pStyle w:val="NewsletterTitle"/>
              <w:framePr w:hSpace="0" w:wrap="auto" w:vAnchor="margin" w:hAnchor="text" w:yAlign="inline"/>
            </w:pPr>
            <w:sdt>
              <w:sdtPr>
                <w:rPr>
                  <w:sz w:val="72"/>
                  <w:szCs w:val="72"/>
                </w:rPr>
                <w:id w:val="2448607"/>
                <w:placeholder>
                  <w:docPart w:val="37FF351572BB43D3AF4788D779581586"/>
                </w:placeholder>
                <w:dataBinding w:prefixMappings="xmlns:ns0='http://schemas.openxmlformats.org/package/2006/metadata/core-properties' xmlns:ns1='http://purl.org/dc/elements/1.1/'" w:xpath="/ns0:coreProperties[1]/ns1:title[1]" w:storeItemID="{6C3C8BC8-F283-45AE-878A-BAB7291924A1}"/>
                <w:text/>
              </w:sdtPr>
              <w:sdtEndPr/>
              <w:sdtContent>
                <w:r w:rsidR="003B5779" w:rsidRPr="000622BC">
                  <w:rPr>
                    <w:sz w:val="72"/>
                    <w:szCs w:val="72"/>
                  </w:rPr>
                  <w:t>Sickle Cell Foudation of Palm Beach County</w:t>
                </w:r>
                <w:r w:rsidR="000622BC">
                  <w:rPr>
                    <w:sz w:val="72"/>
                    <w:szCs w:val="72"/>
                  </w:rPr>
                  <w:t xml:space="preserve"> &amp; the Treasure Coast</w:t>
                </w:r>
                <w:r w:rsidR="003B5779" w:rsidRPr="000622BC">
                  <w:rPr>
                    <w:sz w:val="72"/>
                    <w:szCs w:val="72"/>
                  </w:rPr>
                  <w:t>, Inc. Annual Report</w:t>
                </w:r>
              </w:sdtContent>
            </w:sdt>
          </w:p>
        </w:tc>
        <w:tc>
          <w:tcPr>
            <w:tcW w:w="3240" w:type="dxa"/>
            <w:vMerge/>
            <w:shd w:val="clear" w:color="auto" w:fill="auto"/>
          </w:tcPr>
          <w:p w:rsidR="006C27A5" w:rsidRDefault="006C27A5"/>
        </w:tc>
      </w:tr>
      <w:tr w:rsidR="006C27A5">
        <w:trPr>
          <w:trHeight w:hRule="exact" w:val="720"/>
        </w:trPr>
        <w:tc>
          <w:tcPr>
            <w:tcW w:w="6480" w:type="dxa"/>
            <w:shd w:val="clear" w:color="auto" w:fill="auto"/>
            <w:vAlign w:val="bottom"/>
          </w:tcPr>
          <w:p w:rsidR="006C27A5" w:rsidRPr="003B5779" w:rsidRDefault="00A90B0D" w:rsidP="00156128">
            <w:pPr>
              <w:pStyle w:val="Heading4"/>
              <w:ind w:left="0"/>
              <w:outlineLvl w:val="3"/>
              <w:rPr>
                <w:szCs w:val="32"/>
              </w:rPr>
            </w:pPr>
            <w:r w:rsidRPr="003B5779">
              <w:rPr>
                <w:noProof/>
                <w:szCs w:val="32"/>
              </w:rPr>
              <mc:AlternateContent>
                <mc:Choice Requires="wps">
                  <w:drawing>
                    <wp:anchor distT="0" distB="0" distL="114300" distR="114300" simplePos="0" relativeHeight="251684864" behindDoc="1" locked="1" layoutInCell="0" allowOverlap="1">
                      <wp:simplePos x="0" y="0"/>
                      <wp:positionH relativeFrom="page">
                        <wp:posOffset>-180975</wp:posOffset>
                      </wp:positionH>
                      <wp:positionV relativeFrom="page">
                        <wp:posOffset>-4107180</wp:posOffset>
                      </wp:positionV>
                      <wp:extent cx="6204585" cy="3995420"/>
                      <wp:effectExtent l="38100" t="35560" r="34290" b="36195"/>
                      <wp:wrapNone/>
                      <wp:docPr id="40"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4585" cy="3995420"/>
                              </a:xfrm>
                              <a:prstGeom prst="rect">
                                <a:avLst/>
                              </a:prstGeom>
                              <a:solidFill>
                                <a:schemeClr val="lt1">
                                  <a:lumMod val="100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DEB48" id="Rectangle 462" o:spid="_x0000_s1026" style="position:absolute;margin-left:-14.25pt;margin-top:-323.4pt;width:488.55pt;height:314.6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" o:allowincell="f" fillcolor="white [3201]" strokecolor="black [3200]" strokeweight="5pt">
                      <v:stroke linestyle="thickThin"/>
                      <v:shadow color="#868686"/>
                      <w10:wrap anchorx="page" anchory="page"/>
                      <w10:anchorlock/>
                    </v:rect>
                  </w:pict>
                </mc:Fallback>
              </mc:AlternateContent>
            </w:r>
            <w:r w:rsidR="003B5779" w:rsidRPr="003B5779">
              <w:rPr>
                <w:szCs w:val="32"/>
              </w:rPr>
              <w:t>Mission</w:t>
            </w:r>
          </w:p>
        </w:tc>
        <w:tc>
          <w:tcPr>
            <w:tcW w:w="3240" w:type="dxa"/>
            <w:vMerge/>
            <w:shd w:val="clear" w:color="auto" w:fill="auto"/>
            <w:vAlign w:val="bottom"/>
          </w:tcPr>
          <w:p w:rsidR="006C27A5" w:rsidRDefault="006C27A5">
            <w:pPr>
              <w:pStyle w:val="Heading4"/>
              <w:outlineLvl w:val="3"/>
            </w:pPr>
          </w:p>
        </w:tc>
      </w:tr>
      <w:tr w:rsidR="006C27A5" w:rsidTr="003B5779">
        <w:trPr>
          <w:trHeight w:val="1204"/>
        </w:trPr>
        <w:tc>
          <w:tcPr>
            <w:tcW w:w="6480" w:type="dxa"/>
            <w:shd w:val="clear" w:color="auto" w:fill="auto"/>
          </w:tcPr>
          <w:p w:rsidR="006C27A5" w:rsidRDefault="006C27A5"/>
        </w:tc>
        <w:tc>
          <w:tcPr>
            <w:tcW w:w="3240" w:type="dxa"/>
            <w:vMerge/>
            <w:shd w:val="clear" w:color="auto" w:fill="auto"/>
          </w:tcPr>
          <w:p w:rsidR="006C27A5" w:rsidRDefault="006C27A5"/>
        </w:tc>
      </w:tr>
      <w:tr w:rsidR="006C27A5" w:rsidTr="003B5779">
        <w:trPr>
          <w:trHeight w:hRule="exact" w:val="539"/>
        </w:trPr>
        <w:tc>
          <w:tcPr>
            <w:tcW w:w="6480" w:type="dxa"/>
            <w:shd w:val="clear" w:color="auto" w:fill="auto"/>
            <w:vAlign w:val="bottom"/>
          </w:tcPr>
          <w:p w:rsidR="006C27A5" w:rsidRDefault="00DF5E9D" w:rsidP="003B5779">
            <w:pPr>
              <w:pStyle w:val="Heading4"/>
              <w:ind w:left="0"/>
              <w:outlineLvl w:val="3"/>
            </w:pPr>
            <w:r>
              <w:t>Sickle Cell Foundation History</w:t>
            </w:r>
          </w:p>
        </w:tc>
        <w:tc>
          <w:tcPr>
            <w:tcW w:w="3240" w:type="dxa"/>
            <w:vMerge/>
            <w:shd w:val="clear" w:color="auto" w:fill="auto"/>
          </w:tcPr>
          <w:p w:rsidR="006C27A5" w:rsidRDefault="006C27A5"/>
        </w:tc>
      </w:tr>
      <w:tr w:rsidR="006C27A5">
        <w:trPr>
          <w:trHeight w:val="1534"/>
        </w:trPr>
        <w:tc>
          <w:tcPr>
            <w:tcW w:w="6480" w:type="dxa"/>
            <w:shd w:val="clear" w:color="auto" w:fill="auto"/>
          </w:tcPr>
          <w:p w:rsidR="006C27A5" w:rsidRDefault="006C27A5"/>
        </w:tc>
        <w:tc>
          <w:tcPr>
            <w:tcW w:w="3240" w:type="dxa"/>
            <w:vMerge/>
            <w:shd w:val="clear" w:color="auto" w:fill="auto"/>
          </w:tcPr>
          <w:p w:rsidR="006C27A5" w:rsidRDefault="006C27A5"/>
        </w:tc>
      </w:tr>
    </w:tbl>
    <w:p w:rsidR="006C27A5" w:rsidRDefault="008D1796">
      <w:r>
        <w:rPr>
          <w:noProof/>
        </w:rPr>
        <mc:AlternateContent>
          <mc:Choice Requires="wps">
            <w:drawing>
              <wp:anchor distT="0" distB="0" distL="114300" distR="114300" simplePos="0" relativeHeight="251686912" behindDoc="0" locked="0" layoutInCell="0" allowOverlap="1">
                <wp:simplePos x="0" y="0"/>
                <wp:positionH relativeFrom="page">
                  <wp:posOffset>742950</wp:posOffset>
                </wp:positionH>
                <wp:positionV relativeFrom="page">
                  <wp:posOffset>5133974</wp:posOffset>
                </wp:positionV>
                <wp:extent cx="4121150" cy="942975"/>
                <wp:effectExtent l="0" t="0" r="0" b="9525"/>
                <wp:wrapNone/>
                <wp:docPr id="38"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p w:rsidR="003B5779" w:rsidRPr="008D1796" w:rsidRDefault="003B5779" w:rsidP="003B5779">
                            <w:pPr>
                              <w:pStyle w:val="NewletterBodyText"/>
                              <w:rPr>
                                <w:sz w:val="22"/>
                              </w:rPr>
                            </w:pPr>
                            <w:r w:rsidRPr="008D1796">
                              <w:rPr>
                                <w:sz w:val="22"/>
                              </w:rPr>
                              <w:t>Sickle Cell Foundation seeks to improve the quality of life for persons affected by Sickle Cell Disease/Trait and their families, while educating the public about this very serious blo</w:t>
                            </w:r>
                            <w:r w:rsidR="00BD162B">
                              <w:rPr>
                                <w:sz w:val="22"/>
                              </w:rPr>
                              <w:t xml:space="preserve">od disorder.  Services are </w:t>
                            </w:r>
                            <w:r w:rsidRPr="008D1796">
                              <w:rPr>
                                <w:sz w:val="22"/>
                              </w:rPr>
                              <w:t>provided to persons with other health challenges and their families</w:t>
                            </w:r>
                            <w:r w:rsidR="00BD162B">
                              <w:rPr>
                                <w:sz w:val="22"/>
                              </w:rPr>
                              <w:t>.</w:t>
                            </w:r>
                          </w:p>
                          <w:p w:rsidR="006C27A5" w:rsidRDefault="006C27A5">
                            <w:pPr>
                              <w:pStyle w:val="NewletterBodyText"/>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029" type="#_x0000_t202" style="position:absolute;margin-left:58.5pt;margin-top:404.25pt;width:324.5pt;height:74.2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" o:allowincell="f" filled="f" stroked="f" strokecolor="#bfbfbf [2412]">
                <v:textbox inset="3.6pt,,3.6pt">
                  <w:txbxContent>
                    <w:p w:rsidR="003B5779" w:rsidRPr="008D1796" w:rsidRDefault="003B5779" w:rsidP="003B5779">
                      <w:pPr>
                        <w:pStyle w:val="NewletterBodyText"/>
                        <w:rPr>
                          <w:sz w:val="22"/>
                        </w:rPr>
                      </w:pPr>
                      <w:r w:rsidRPr="008D1796">
                        <w:rPr>
                          <w:sz w:val="22"/>
                        </w:rPr>
                        <w:t>Sickle Cell Foundation seeks to improve the quality of life for persons affected by Sickle Cell Disease/Trait and their families, while educating the public about this very serious blo</w:t>
                      </w:r>
                      <w:r w:rsidR="00BD162B">
                        <w:rPr>
                          <w:sz w:val="22"/>
                        </w:rPr>
                        <w:t xml:space="preserve">od disorder.  Services are </w:t>
                      </w:r>
                      <w:r w:rsidRPr="008D1796">
                        <w:rPr>
                          <w:sz w:val="22"/>
                        </w:rPr>
                        <w:t>provided to persons with other health challenges and their families</w:t>
                      </w:r>
                      <w:r w:rsidR="00BD162B">
                        <w:rPr>
                          <w:sz w:val="22"/>
                        </w:rPr>
                        <w:t>.</w:t>
                      </w:r>
                    </w:p>
                    <w:p w:rsidR="006C27A5" w:rsidRDefault="006C27A5">
                      <w:pPr>
                        <w:pStyle w:val="NewletterBodyText"/>
                      </w:pPr>
                    </w:p>
                  </w:txbxContent>
                </v:textbox>
                <w10:wrap anchorx="page" anchory="page"/>
              </v:shape>
            </w:pict>
          </mc:Fallback>
        </mc:AlternateContent>
      </w:r>
      <w:r w:rsidR="00A90B0D">
        <w:rPr>
          <w:noProof/>
        </w:rPr>
        <mc:AlternateContent>
          <mc:Choice Requires="wps">
            <w:drawing>
              <wp:anchor distT="0" distB="0" distL="114300" distR="114300" simplePos="0" relativeHeight="251687936" behindDoc="0" locked="0" layoutInCell="0" allowOverlap="1">
                <wp:simplePos x="0" y="0"/>
                <wp:positionH relativeFrom="page">
                  <wp:posOffset>742950</wp:posOffset>
                </wp:positionH>
                <wp:positionV relativeFrom="page">
                  <wp:posOffset>6324600</wp:posOffset>
                </wp:positionV>
                <wp:extent cx="4121150" cy="3571875"/>
                <wp:effectExtent l="0" t="0" r="0" b="9525"/>
                <wp:wrapNone/>
                <wp:docPr id="39"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357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p w:rsidR="003B5779" w:rsidRPr="008D1796" w:rsidRDefault="003B5779" w:rsidP="003B5779">
                            <w:pPr>
                              <w:pStyle w:val="NewletterBodyText"/>
                              <w:rPr>
                                <w:sz w:val="22"/>
                              </w:rPr>
                            </w:pPr>
                            <w:r w:rsidRPr="008D1796">
                              <w:rPr>
                                <w:sz w:val="22"/>
                              </w:rPr>
                              <w:t>As we look back upon the years of service to the Sickle Cell Community, one could say that we have come a long way.  However, one could also say that we have a long way to go.  Like the glass being half-full or half-empty, both could be correct.</w:t>
                            </w:r>
                          </w:p>
                          <w:p w:rsidR="003B5779" w:rsidRPr="008D1796" w:rsidRDefault="003B5779" w:rsidP="003B5779">
                            <w:pPr>
                              <w:pStyle w:val="NewletterBodyText"/>
                              <w:rPr>
                                <w:sz w:val="22"/>
                              </w:rPr>
                            </w:pPr>
                            <w:r w:rsidRPr="008D1796">
                              <w:rPr>
                                <w:sz w:val="22"/>
                              </w:rPr>
                              <w:t>Sickle Cell Disease is a painful disorder of the red blood cells that is hereditary.  Sickle Cell Foundation of Palm Beach County and Treasure Coast, Inc. has served the ne</w:t>
                            </w:r>
                            <w:r w:rsidR="00A65881">
                              <w:rPr>
                                <w:sz w:val="22"/>
                              </w:rPr>
                              <w:t>eds of our community for past 37</w:t>
                            </w:r>
                            <w:r w:rsidRPr="008D1796">
                              <w:rPr>
                                <w:sz w:val="22"/>
                              </w:rPr>
                              <w:t xml:space="preserve"> years.  We are committed to improving the quality of life for persons affected by Sickle Cell Disease/Trait and members of their families.  Our outreach, education and community a</w:t>
                            </w:r>
                            <w:r w:rsidR="00A65881">
                              <w:rPr>
                                <w:sz w:val="22"/>
                              </w:rPr>
                              <w:t>wareness efforts reach approximately</w:t>
                            </w:r>
                            <w:r w:rsidRPr="008D1796">
                              <w:rPr>
                                <w:sz w:val="22"/>
                              </w:rPr>
                              <w:t xml:space="preserve"> 3,500 people per year.  Approximately 5,500 infants are born in Florida each year with Sickle Disease or Sickle Cell Trait and a significant proportion of these births occur in South Florida.</w:t>
                            </w:r>
                          </w:p>
                          <w:p w:rsidR="003B5779" w:rsidRPr="008D1796" w:rsidRDefault="00BD162B" w:rsidP="003B5779">
                            <w:pPr>
                              <w:pStyle w:val="NewletterBodyText"/>
                              <w:rPr>
                                <w:sz w:val="22"/>
                              </w:rPr>
                            </w:pPr>
                            <w:r>
                              <w:rPr>
                                <w:sz w:val="22"/>
                              </w:rPr>
                              <w:t xml:space="preserve">Educational services are </w:t>
                            </w:r>
                            <w:r w:rsidR="003B5779" w:rsidRPr="008D1796">
                              <w:rPr>
                                <w:sz w:val="22"/>
                              </w:rPr>
                              <w:t>provided to certain targeted communities to decrease the incidence of Black infant mortality.  Other services promote bonding between parent and child, and facilitate the child’s readiness to enter school.</w:t>
                            </w:r>
                          </w:p>
                          <w:p w:rsidR="003B5779" w:rsidRPr="008D1796" w:rsidRDefault="003B5779" w:rsidP="003B5779">
                            <w:pPr>
                              <w:pStyle w:val="NewletterBodyText"/>
                              <w:rPr>
                                <w:sz w:val="22"/>
                              </w:rPr>
                            </w:pPr>
                          </w:p>
                          <w:p w:rsidR="006C27A5" w:rsidRDefault="003B5779" w:rsidP="003B5779">
                            <w:pPr>
                              <w:pStyle w:val="NewletterBodyText"/>
                            </w:pPr>
                            <w:r w:rsidRPr="003B5779">
                              <w:t>SCF is guided by a family-oriented philosophy that embraces the holistic approach.  Services provided by SCF range from outreach, education, screening and community awareness to supportive services, and professional development seminars for professional service providers.  SCF also administers prevention/early intervention services for Children’s Services Council of Palm Beach County, Inc.  Healthy Beginnings System; namely, Community Voice: Taking it to the People and the Literacy Coalition of Palm Beach County Parent-Child Home Program</w:t>
                            </w:r>
                            <w:r w:rsidR="00DB33EF">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30" type="#_x0000_t202" style="position:absolute;margin-left:58.5pt;margin-top:498pt;width:324.5pt;height:281.2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" o:allowincell="f" filled="f" stroked="f" strokecolor="#bfbfbf [2412]">
                <v:textbox inset="3.6pt,,3.6pt">
                  <w:txbxContent>
                    <w:p w:rsidR="003B5779" w:rsidRPr="008D1796" w:rsidRDefault="003B5779" w:rsidP="003B5779">
                      <w:pPr>
                        <w:pStyle w:val="NewletterBodyText"/>
                        <w:rPr>
                          <w:sz w:val="22"/>
                        </w:rPr>
                      </w:pPr>
                      <w:r w:rsidRPr="008D1796">
                        <w:rPr>
                          <w:sz w:val="22"/>
                        </w:rPr>
                        <w:t>As we look back upon the years of service to the Sickle Cell Community, one could say that we have come a long way.  However, one could also say that we have a long way to go.  Like the glass being half-full or half-empty, both could be correct.</w:t>
                      </w:r>
                    </w:p>
                    <w:p w:rsidR="003B5779" w:rsidRPr="008D1796" w:rsidRDefault="003B5779" w:rsidP="003B5779">
                      <w:pPr>
                        <w:pStyle w:val="NewletterBodyText"/>
                        <w:rPr>
                          <w:sz w:val="22"/>
                        </w:rPr>
                      </w:pPr>
                      <w:r w:rsidRPr="008D1796">
                        <w:rPr>
                          <w:sz w:val="22"/>
                        </w:rPr>
                        <w:t>Sickle Cell Disease is a painful disorder of the red blood cells that is hereditary.  Sickle Cell Foundation of Palm Beach County and Treasure Coast, Inc. has served the ne</w:t>
                      </w:r>
                      <w:r w:rsidR="00A65881">
                        <w:rPr>
                          <w:sz w:val="22"/>
                        </w:rPr>
                        <w:t>eds of our community for past 37</w:t>
                      </w:r>
                      <w:r w:rsidRPr="008D1796">
                        <w:rPr>
                          <w:sz w:val="22"/>
                        </w:rPr>
                        <w:t xml:space="preserve"> years.  We are committed to improving the quality of life for persons affected by Sickle Cell Disease/Trait and members of their families.  Our outreach, education and community a</w:t>
                      </w:r>
                      <w:r w:rsidR="00A65881">
                        <w:rPr>
                          <w:sz w:val="22"/>
                        </w:rPr>
                        <w:t>wareness efforts reach approximately</w:t>
                      </w:r>
                      <w:r w:rsidRPr="008D1796">
                        <w:rPr>
                          <w:sz w:val="22"/>
                        </w:rPr>
                        <w:t xml:space="preserve"> 3,500 people per year.  Approximately 5,500 infants are born in Florida each year with Sickle Disease or Sickle Cell Trait and a significant proportion of these births occur in South Florida.</w:t>
                      </w:r>
                    </w:p>
                    <w:p w:rsidR="003B5779" w:rsidRPr="008D1796" w:rsidRDefault="00BD162B" w:rsidP="003B5779">
                      <w:pPr>
                        <w:pStyle w:val="NewletterBodyText"/>
                        <w:rPr>
                          <w:sz w:val="22"/>
                        </w:rPr>
                      </w:pPr>
                      <w:r>
                        <w:rPr>
                          <w:sz w:val="22"/>
                        </w:rPr>
                        <w:t xml:space="preserve">Educational services are </w:t>
                      </w:r>
                      <w:r w:rsidR="003B5779" w:rsidRPr="008D1796">
                        <w:rPr>
                          <w:sz w:val="22"/>
                        </w:rPr>
                        <w:t>provided to certain targeted communities to decrease the incidence of Black infant mortality.  Other services promote bonding between parent and child, and facilitate the child’s readiness to enter school.</w:t>
                      </w:r>
                    </w:p>
                    <w:p w:rsidR="003B5779" w:rsidRPr="008D1796" w:rsidRDefault="003B5779" w:rsidP="003B5779">
                      <w:pPr>
                        <w:pStyle w:val="NewletterBodyText"/>
                        <w:rPr>
                          <w:sz w:val="22"/>
                        </w:rPr>
                      </w:pPr>
                    </w:p>
                    <w:p w:rsidR="006C27A5" w:rsidRDefault="003B5779" w:rsidP="003B5779">
                      <w:pPr>
                        <w:pStyle w:val="NewletterBodyText"/>
                      </w:pPr>
                      <w:r w:rsidRPr="003B5779">
                        <w:t>SCF is guided by a family-oriented philosophy that embraces the holistic approach.  Services provided by SCF range from outreach, education, screening and community awareness to supportive services, and professional development seminars for professional service providers.  SCF also administers prevention/early intervention services for Children’s Services Council of Palm Beach County, Inc.  Healthy Beginnings System; namely, Community Voice: Taking it to the People and the Literacy Coalition of Palm Beach County Parent-Child Home Program</w:t>
                      </w:r>
                      <w:r w:rsidR="00DB33EF">
                        <w:t xml:space="preserve">. </w:t>
                      </w:r>
                    </w:p>
                  </w:txbxContent>
                </v:textbox>
                <w10:wrap anchorx="page" anchory="page"/>
              </v:shape>
            </w:pict>
          </mc:Fallback>
        </mc:AlternateContent>
      </w:r>
      <w:r w:rsidR="00DB33EF">
        <w:br w:type="page"/>
      </w:r>
    </w:p>
    <w:tbl>
      <w:tblPr>
        <w:tblStyle w:val="TableGrid"/>
        <w:tblW w:w="97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3240"/>
        <w:gridCol w:w="3240"/>
        <w:gridCol w:w="3240"/>
      </w:tblGrid>
      <w:tr w:rsidR="006C27A5" w:rsidTr="008D1796">
        <w:trPr>
          <w:trHeight w:hRule="exact" w:val="734"/>
          <w:jc w:val="center"/>
        </w:trPr>
        <w:tc>
          <w:tcPr>
            <w:tcW w:w="9720" w:type="dxa"/>
            <w:gridSpan w:val="3"/>
            <w:shd w:val="clear" w:color="auto" w:fill="auto"/>
            <w:vAlign w:val="bottom"/>
          </w:tcPr>
          <w:p w:rsidR="006C27A5" w:rsidRDefault="00517B9C" w:rsidP="008D1796">
            <w:pPr>
              <w:pStyle w:val="PageNumber-Left"/>
              <w:ind w:left="0"/>
            </w:pPr>
            <w:r>
              <w:rPr>
                <w:noProof/>
              </w:rPr>
              <w:lastRenderedPageBreak/>
              <mc:AlternateContent>
                <mc:Choice Requires="wps">
                  <w:drawing>
                    <wp:anchor distT="0" distB="0" distL="114300" distR="114300" simplePos="0" relativeHeight="251655168" behindDoc="0" locked="0" layoutInCell="0" allowOverlap="1">
                      <wp:simplePos x="0" y="0"/>
                      <wp:positionH relativeFrom="page">
                        <wp:posOffset>2000250</wp:posOffset>
                      </wp:positionH>
                      <wp:positionV relativeFrom="page">
                        <wp:posOffset>-151765</wp:posOffset>
                      </wp:positionV>
                      <wp:extent cx="4419600" cy="3086100"/>
                      <wp:effectExtent l="0" t="0" r="0" b="0"/>
                      <wp:wrapNone/>
                      <wp:docPr id="3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086100"/>
                              </a:xfrm>
                              <a:prstGeom prst="rect">
                                <a:avLst/>
                              </a:prstGeom>
                              <a:noFill/>
                              <a:ln>
                                <a:noFill/>
                              </a:ln>
                              <a:extLst/>
                            </wps:spPr>
                            <wps:txbx>
                              <w:txbxContent>
                                <w:p w:rsidR="00517B9C" w:rsidRDefault="00517B9C" w:rsidP="00D65D45">
                                  <w:pPr>
                                    <w:pStyle w:val="NewletterBodyText"/>
                                    <w:rPr>
                                      <w:sz w:val="24"/>
                                      <w:szCs w:val="24"/>
                                    </w:rPr>
                                  </w:pPr>
                                </w:p>
                                <w:p w:rsidR="00517B9C" w:rsidRDefault="00517B9C" w:rsidP="00D65D45">
                                  <w:pPr>
                                    <w:pStyle w:val="NewletterBodyText"/>
                                    <w:rPr>
                                      <w:sz w:val="24"/>
                                      <w:szCs w:val="24"/>
                                    </w:rPr>
                                  </w:pPr>
                                </w:p>
                                <w:p w:rsidR="00517B9C" w:rsidRDefault="00517B9C" w:rsidP="00D65D45">
                                  <w:pPr>
                                    <w:pStyle w:val="NewletterBodyText"/>
                                    <w:rPr>
                                      <w:sz w:val="32"/>
                                      <w:szCs w:val="32"/>
                                    </w:rPr>
                                  </w:pPr>
                                </w:p>
                                <w:p w:rsidR="00517B9C" w:rsidRPr="00517B9C" w:rsidRDefault="00517B9C" w:rsidP="00517B9C">
                                  <w:pPr>
                                    <w:pStyle w:val="NewletterBodyText"/>
                                    <w:rPr>
                                      <w:rFonts w:asciiTheme="majorHAnsi" w:hAnsiTheme="majorHAnsi"/>
                                      <w:b/>
                                      <w:sz w:val="32"/>
                                      <w:szCs w:val="32"/>
                                    </w:rPr>
                                  </w:pPr>
                                  <w:r w:rsidRPr="00517B9C">
                                    <w:rPr>
                                      <w:rFonts w:asciiTheme="majorHAnsi" w:hAnsiTheme="majorHAnsi"/>
                                      <w:b/>
                                      <w:sz w:val="32"/>
                                      <w:szCs w:val="32"/>
                                    </w:rPr>
                                    <w:t xml:space="preserve">Funding </w:t>
                                  </w:r>
                                </w:p>
                                <w:p w:rsidR="00D65D45" w:rsidRPr="00517B9C" w:rsidRDefault="00D65D45" w:rsidP="00517B9C">
                                  <w:pPr>
                                    <w:pStyle w:val="NewletterBodyText"/>
                                    <w:rPr>
                                      <w:sz w:val="32"/>
                                      <w:szCs w:val="32"/>
                                    </w:rPr>
                                  </w:pPr>
                                  <w:r w:rsidRPr="008D1796">
                                    <w:rPr>
                                      <w:sz w:val="24"/>
                                      <w:szCs w:val="24"/>
                                    </w:rPr>
                                    <w:t>The Sickle Cell Foundation of Palm Beach County relies very heavily on grant funding, corporate sponsors/partners, fundraisers and donations from the public. Sickle Cell Foundation of Palm Beach County &amp; Treasure Coast, Inc</w:t>
                                  </w:r>
                                  <w:r w:rsidR="00A65881">
                                    <w:rPr>
                                      <w:sz w:val="24"/>
                                      <w:szCs w:val="24"/>
                                    </w:rPr>
                                    <w:t>.</w:t>
                                  </w:r>
                                  <w:r w:rsidRPr="008D1796">
                                    <w:rPr>
                                      <w:sz w:val="24"/>
                                      <w:szCs w:val="24"/>
                                    </w:rPr>
                                    <w:t xml:space="preserve"> constantly seeks to develop collaborative relationships and agreements with other entities in the community.</w:t>
                                  </w:r>
                                </w:p>
                                <w:p w:rsidR="00D65D45" w:rsidRPr="008D1796" w:rsidRDefault="00D65D45" w:rsidP="00D65D45">
                                  <w:pPr>
                                    <w:pStyle w:val="NewletterBodyText"/>
                                    <w:rPr>
                                      <w:sz w:val="24"/>
                                      <w:szCs w:val="24"/>
                                    </w:rPr>
                                  </w:pPr>
                                </w:p>
                                <w:p w:rsidR="006C27A5" w:rsidRPr="008D1796" w:rsidRDefault="006C27A5" w:rsidP="00D65D45">
                                  <w:pPr>
                                    <w:pStyle w:val="NewletterBodyText"/>
                                    <w:rPr>
                                      <w:sz w:val="24"/>
                                      <w:szCs w:val="24"/>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31" type="#_x0000_t202" style="position:absolute;margin-left:157.5pt;margin-top:-11.95pt;width:348pt;height:24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" o:allowincell="f" filled="f" stroked="f">
                      <v:textbox inset="3.6pt,,3.6pt">
                        <w:txbxContent>
                          <w:p w:rsidR="00517B9C" w:rsidRDefault="00517B9C" w:rsidP="00D65D45">
                            <w:pPr>
                              <w:pStyle w:val="NewletterBodyText"/>
                              <w:rPr>
                                <w:sz w:val="24"/>
                                <w:szCs w:val="24"/>
                              </w:rPr>
                            </w:pPr>
                          </w:p>
                          <w:p w:rsidR="00517B9C" w:rsidRDefault="00517B9C" w:rsidP="00D65D45">
                            <w:pPr>
                              <w:pStyle w:val="NewletterBodyText"/>
                              <w:rPr>
                                <w:sz w:val="24"/>
                                <w:szCs w:val="24"/>
                              </w:rPr>
                            </w:pPr>
                          </w:p>
                          <w:p w:rsidR="00517B9C" w:rsidRDefault="00517B9C" w:rsidP="00D65D45">
                            <w:pPr>
                              <w:pStyle w:val="NewletterBodyText"/>
                              <w:rPr>
                                <w:sz w:val="32"/>
                                <w:szCs w:val="32"/>
                              </w:rPr>
                            </w:pPr>
                          </w:p>
                          <w:p w:rsidR="00517B9C" w:rsidRPr="00517B9C" w:rsidRDefault="00517B9C" w:rsidP="00517B9C">
                            <w:pPr>
                              <w:pStyle w:val="NewletterBodyText"/>
                              <w:rPr>
                                <w:rFonts w:asciiTheme="majorHAnsi" w:hAnsiTheme="majorHAnsi"/>
                                <w:b/>
                                <w:sz w:val="32"/>
                                <w:szCs w:val="32"/>
                              </w:rPr>
                            </w:pPr>
                            <w:r w:rsidRPr="00517B9C">
                              <w:rPr>
                                <w:rFonts w:asciiTheme="majorHAnsi" w:hAnsiTheme="majorHAnsi"/>
                                <w:b/>
                                <w:sz w:val="32"/>
                                <w:szCs w:val="32"/>
                              </w:rPr>
                              <w:t xml:space="preserve">Funding </w:t>
                            </w:r>
                          </w:p>
                          <w:p w:rsidR="00D65D45" w:rsidRPr="00517B9C" w:rsidRDefault="00D65D45" w:rsidP="00517B9C">
                            <w:pPr>
                              <w:pStyle w:val="NewletterBodyText"/>
                              <w:rPr>
                                <w:sz w:val="32"/>
                                <w:szCs w:val="32"/>
                              </w:rPr>
                            </w:pPr>
                            <w:r w:rsidRPr="008D1796">
                              <w:rPr>
                                <w:sz w:val="24"/>
                                <w:szCs w:val="24"/>
                              </w:rPr>
                              <w:t>The Sickle Cell Foundation of Palm Beach County relies very heavily on grant funding, corporate sponsors/partners, fundraisers and donations from the public. Sickle Cell Foundation of Palm Beach County &amp; Treasure Coast, Inc</w:t>
                            </w:r>
                            <w:r w:rsidR="00A65881">
                              <w:rPr>
                                <w:sz w:val="24"/>
                                <w:szCs w:val="24"/>
                              </w:rPr>
                              <w:t>.</w:t>
                            </w:r>
                            <w:r w:rsidRPr="008D1796">
                              <w:rPr>
                                <w:sz w:val="24"/>
                                <w:szCs w:val="24"/>
                              </w:rPr>
                              <w:t xml:space="preserve"> constantly seeks to develop collaborative relationships and agreements with other entities in the community.</w:t>
                            </w:r>
                          </w:p>
                          <w:p w:rsidR="00D65D45" w:rsidRPr="008D1796" w:rsidRDefault="00D65D45" w:rsidP="00D65D45">
                            <w:pPr>
                              <w:pStyle w:val="NewletterBodyText"/>
                              <w:rPr>
                                <w:sz w:val="24"/>
                                <w:szCs w:val="24"/>
                              </w:rPr>
                            </w:pPr>
                          </w:p>
                          <w:p w:rsidR="006C27A5" w:rsidRPr="008D1796" w:rsidRDefault="006C27A5" w:rsidP="00D65D45">
                            <w:pPr>
                              <w:pStyle w:val="NewletterBodyText"/>
                              <w:rPr>
                                <w:sz w:val="24"/>
                                <w:szCs w:val="24"/>
                              </w:rPr>
                            </w:pPr>
                          </w:p>
                        </w:txbxContent>
                      </v:textbox>
                      <w10:wrap anchorx="page" anchory="page"/>
                    </v:shape>
                  </w:pict>
                </mc:Fallback>
              </mc:AlternateContent>
            </w:r>
          </w:p>
          <w:p w:rsidR="00D051D3" w:rsidRDefault="00D051D3" w:rsidP="008D1796">
            <w:pPr>
              <w:pStyle w:val="PageNumber-Left"/>
              <w:ind w:left="0"/>
            </w:pPr>
          </w:p>
          <w:p w:rsidR="00D051D3" w:rsidRDefault="00D051D3" w:rsidP="008D1796">
            <w:pPr>
              <w:pStyle w:val="PageNumber-Left"/>
              <w:ind w:left="0"/>
            </w:pPr>
          </w:p>
          <w:p w:rsidR="00D051D3" w:rsidRDefault="00D051D3" w:rsidP="008D1796">
            <w:pPr>
              <w:pStyle w:val="PageNumber-Left"/>
              <w:ind w:left="0"/>
            </w:pPr>
          </w:p>
          <w:p w:rsidR="00D051D3" w:rsidRDefault="00D051D3" w:rsidP="008D1796">
            <w:pPr>
              <w:pStyle w:val="PageNumber-Left"/>
              <w:ind w:left="0"/>
            </w:pPr>
          </w:p>
        </w:tc>
      </w:tr>
      <w:tr w:rsidR="00452A77">
        <w:trPr>
          <w:trHeight w:hRule="exact" w:val="720"/>
          <w:jc w:val="center"/>
        </w:trPr>
        <w:tc>
          <w:tcPr>
            <w:tcW w:w="3240" w:type="dxa"/>
            <w:shd w:val="clear" w:color="auto" w:fill="auto"/>
            <w:vAlign w:val="bottom"/>
          </w:tcPr>
          <w:p w:rsidR="006C27A5" w:rsidRDefault="008D1796">
            <w:pPr>
              <w:pStyle w:val="Heading4"/>
              <w:outlineLvl w:val="3"/>
            </w:pPr>
            <w:r>
              <w:rPr>
                <w:noProof/>
              </w:rPr>
              <w:drawing>
                <wp:anchor distT="0" distB="0" distL="114300" distR="114300" simplePos="0" relativeHeight="251727872" behindDoc="0" locked="0" layoutInCell="1" allowOverlap="1">
                  <wp:simplePos x="0" y="0"/>
                  <wp:positionH relativeFrom="column">
                    <wp:posOffset>889635</wp:posOffset>
                  </wp:positionH>
                  <wp:positionV relativeFrom="paragraph">
                    <wp:posOffset>151130</wp:posOffset>
                  </wp:positionV>
                  <wp:extent cx="733425" cy="666750"/>
                  <wp:effectExtent l="0" t="0" r="952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roudlySupported cscm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3425" cy="666750"/>
                          </a:xfrm>
                          <a:prstGeom prst="rect">
                            <a:avLst/>
                          </a:prstGeom>
                        </pic:spPr>
                      </pic:pic>
                    </a:graphicData>
                  </a:graphic>
                  <wp14:sizeRelH relativeFrom="margin">
                    <wp14:pctWidth>0</wp14:pctWidth>
                  </wp14:sizeRelH>
                  <wp14:sizeRelV relativeFrom="margin">
                    <wp14:pctHeight>0</wp14:pctHeight>
                  </wp14:sizeRelV>
                </wp:anchor>
              </w:drawing>
            </w:r>
          </w:p>
        </w:tc>
        <w:tc>
          <w:tcPr>
            <w:tcW w:w="6480" w:type="dxa"/>
            <w:gridSpan w:val="2"/>
            <w:shd w:val="clear" w:color="auto" w:fill="auto"/>
            <w:vAlign w:val="bottom"/>
          </w:tcPr>
          <w:p w:rsidR="006C27A5" w:rsidRPr="008D1796" w:rsidRDefault="006C27A5" w:rsidP="00D65D45">
            <w:pPr>
              <w:pStyle w:val="Heading4"/>
              <w:ind w:left="0"/>
              <w:outlineLvl w:val="3"/>
              <w:rPr>
                <w:sz w:val="56"/>
                <w:szCs w:val="56"/>
              </w:rPr>
            </w:pPr>
          </w:p>
        </w:tc>
      </w:tr>
      <w:tr w:rsidR="00452A77">
        <w:trPr>
          <w:trHeight w:val="3208"/>
          <w:jc w:val="center"/>
        </w:trPr>
        <w:tc>
          <w:tcPr>
            <w:tcW w:w="3240" w:type="dxa"/>
            <w:shd w:val="clear" w:color="auto" w:fill="auto"/>
          </w:tcPr>
          <w:p w:rsidR="00D65D45" w:rsidRDefault="008D1796">
            <w:r>
              <w:rPr>
                <w:noProof/>
              </w:rPr>
              <w:drawing>
                <wp:anchor distT="0" distB="0" distL="114300" distR="114300" simplePos="0" relativeHeight="251724800" behindDoc="0" locked="0" layoutInCell="1" allowOverlap="1">
                  <wp:simplePos x="0" y="0"/>
                  <wp:positionH relativeFrom="column">
                    <wp:posOffset>-110490</wp:posOffset>
                  </wp:positionH>
                  <wp:positionV relativeFrom="paragraph">
                    <wp:posOffset>-378460</wp:posOffset>
                  </wp:positionV>
                  <wp:extent cx="847725" cy="842111"/>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BCFL.png"/>
                          <pic:cNvPicPr/>
                        </pic:nvPicPr>
                        <pic:blipFill>
                          <a:blip r:embed="rId12">
                            <a:extLst>
                              <a:ext uri="{28A0092B-C50C-407E-A947-70E740481C1C}">
                                <a14:useLocalDpi xmlns:a14="http://schemas.microsoft.com/office/drawing/2010/main" val="0"/>
                              </a:ext>
                            </a:extLst>
                          </a:blip>
                          <a:stretch>
                            <a:fillRect/>
                          </a:stretch>
                        </pic:blipFill>
                        <pic:spPr>
                          <a:xfrm>
                            <a:off x="0" y="0"/>
                            <a:ext cx="847725" cy="842111"/>
                          </a:xfrm>
                          <a:prstGeom prst="rect">
                            <a:avLst/>
                          </a:prstGeom>
                        </pic:spPr>
                      </pic:pic>
                    </a:graphicData>
                  </a:graphic>
                  <wp14:sizeRelH relativeFrom="margin">
                    <wp14:pctWidth>0</wp14:pctWidth>
                  </wp14:sizeRelH>
                  <wp14:sizeRelV relativeFrom="margin">
                    <wp14:pctHeight>0</wp14:pctHeight>
                  </wp14:sizeRelV>
                </wp:anchor>
              </w:drawing>
            </w:r>
          </w:p>
          <w:p w:rsidR="00D65D45" w:rsidRDefault="00D65D45"/>
          <w:p w:rsidR="00D65D45" w:rsidRDefault="00D65D45"/>
          <w:p w:rsidR="00D65D45" w:rsidRDefault="008D1796">
            <w:r>
              <w:rPr>
                <w:noProof/>
              </w:rPr>
              <w:drawing>
                <wp:anchor distT="0" distB="0" distL="114300" distR="114300" simplePos="0" relativeHeight="251725824" behindDoc="0" locked="0" layoutInCell="1" allowOverlap="1">
                  <wp:simplePos x="0" y="0"/>
                  <wp:positionH relativeFrom="column">
                    <wp:posOffset>-129540</wp:posOffset>
                  </wp:positionH>
                  <wp:positionV relativeFrom="paragraph">
                    <wp:posOffset>163195</wp:posOffset>
                  </wp:positionV>
                  <wp:extent cx="933043" cy="771525"/>
                  <wp:effectExtent l="0" t="0" r="63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onprofits.png"/>
                          <pic:cNvPicPr/>
                        </pic:nvPicPr>
                        <pic:blipFill>
                          <a:blip r:embed="rId13">
                            <a:extLst>
                              <a:ext uri="{28A0092B-C50C-407E-A947-70E740481C1C}">
                                <a14:useLocalDpi xmlns:a14="http://schemas.microsoft.com/office/drawing/2010/main" val="0"/>
                              </a:ext>
                            </a:extLst>
                          </a:blip>
                          <a:stretch>
                            <a:fillRect/>
                          </a:stretch>
                        </pic:blipFill>
                        <pic:spPr>
                          <a:xfrm>
                            <a:off x="0" y="0"/>
                            <a:ext cx="933043" cy="771525"/>
                          </a:xfrm>
                          <a:prstGeom prst="rect">
                            <a:avLst/>
                          </a:prstGeom>
                        </pic:spPr>
                      </pic:pic>
                    </a:graphicData>
                  </a:graphic>
                </wp:anchor>
              </w:drawing>
            </w:r>
          </w:p>
          <w:p w:rsidR="006C27A5" w:rsidRDefault="008D1796">
            <w:r>
              <w:rPr>
                <w:noProof/>
              </w:rPr>
              <w:drawing>
                <wp:anchor distT="0" distB="0" distL="114300" distR="114300" simplePos="0" relativeHeight="251728896" behindDoc="0" locked="0" layoutInCell="1" allowOverlap="1">
                  <wp:simplePos x="0" y="0"/>
                  <wp:positionH relativeFrom="column">
                    <wp:posOffset>889635</wp:posOffset>
                  </wp:positionH>
                  <wp:positionV relativeFrom="paragraph">
                    <wp:posOffset>10795</wp:posOffset>
                  </wp:positionV>
                  <wp:extent cx="799465" cy="730799"/>
                  <wp:effectExtent l="0" t="0" r="63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CofWPB.png"/>
                          <pic:cNvPicPr/>
                        </pic:nvPicPr>
                        <pic:blipFill>
                          <a:blip r:embed="rId14">
                            <a:extLst>
                              <a:ext uri="{28A0092B-C50C-407E-A947-70E740481C1C}">
                                <a14:useLocalDpi xmlns:a14="http://schemas.microsoft.com/office/drawing/2010/main" val="0"/>
                              </a:ext>
                            </a:extLst>
                          </a:blip>
                          <a:stretch>
                            <a:fillRect/>
                          </a:stretch>
                        </pic:blipFill>
                        <pic:spPr>
                          <a:xfrm>
                            <a:off x="0" y="0"/>
                            <a:ext cx="799465" cy="73079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6848" behindDoc="0" locked="0" layoutInCell="1" allowOverlap="1">
                  <wp:simplePos x="0" y="0"/>
                  <wp:positionH relativeFrom="column">
                    <wp:posOffset>-158115</wp:posOffset>
                  </wp:positionH>
                  <wp:positionV relativeFrom="paragraph">
                    <wp:posOffset>849630</wp:posOffset>
                  </wp:positionV>
                  <wp:extent cx="1866900" cy="523875"/>
                  <wp:effectExtent l="0" t="0" r="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SCP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66900" cy="523875"/>
                          </a:xfrm>
                          <a:prstGeom prst="rect">
                            <a:avLst/>
                          </a:prstGeom>
                        </pic:spPr>
                      </pic:pic>
                    </a:graphicData>
                  </a:graphic>
                </wp:anchor>
              </w:drawing>
            </w:r>
          </w:p>
        </w:tc>
        <w:tc>
          <w:tcPr>
            <w:tcW w:w="3240" w:type="dxa"/>
            <w:shd w:val="clear" w:color="auto" w:fill="auto"/>
          </w:tcPr>
          <w:p w:rsidR="006C27A5" w:rsidRDefault="006C27A5"/>
        </w:tc>
        <w:tc>
          <w:tcPr>
            <w:tcW w:w="3240" w:type="dxa"/>
            <w:shd w:val="clear" w:color="auto" w:fill="auto"/>
          </w:tcPr>
          <w:p w:rsidR="006C27A5" w:rsidRDefault="006C27A5"/>
        </w:tc>
      </w:tr>
      <w:tr w:rsidR="006C27A5" w:rsidTr="00CC7B14">
        <w:trPr>
          <w:trHeight w:hRule="exact" w:val="94"/>
          <w:jc w:val="center"/>
        </w:trPr>
        <w:tc>
          <w:tcPr>
            <w:tcW w:w="9720" w:type="dxa"/>
            <w:gridSpan w:val="3"/>
            <w:tcBorders>
              <w:bottom w:val="single" w:sz="4" w:space="0" w:color="94C9EA" w:themeColor="accent3" w:themeTint="99"/>
            </w:tcBorders>
            <w:shd w:val="clear" w:color="auto" w:fill="auto"/>
            <w:vAlign w:val="bottom"/>
          </w:tcPr>
          <w:p w:rsidR="006C27A5" w:rsidRDefault="006C27A5"/>
        </w:tc>
      </w:tr>
      <w:tr w:rsidR="00452A77">
        <w:trPr>
          <w:trHeight w:hRule="exact" w:val="1005"/>
          <w:jc w:val="center"/>
        </w:trPr>
        <w:tc>
          <w:tcPr>
            <w:tcW w:w="3240" w:type="dxa"/>
            <w:tcBorders>
              <w:top w:val="single" w:sz="4" w:space="0" w:color="94C9EA" w:themeColor="accent3" w:themeTint="99"/>
              <w:bottom w:val="single" w:sz="4" w:space="0" w:color="94C9EA" w:themeColor="accent3" w:themeTint="99"/>
            </w:tcBorders>
            <w:shd w:val="clear" w:color="auto" w:fill="auto"/>
            <w:vAlign w:val="center"/>
          </w:tcPr>
          <w:p w:rsidR="006C27A5" w:rsidRDefault="00C24785">
            <w:pPr>
              <w:pStyle w:val="LargeQuote"/>
            </w:pPr>
            <w:r>
              <w:rPr>
                <w:noProof/>
              </w:rPr>
              <mc:AlternateContent>
                <mc:Choice Requires="wps">
                  <w:drawing>
                    <wp:anchor distT="0" distB="0" distL="114300" distR="114300" simplePos="0" relativeHeight="251657216" behindDoc="0" locked="0" layoutInCell="0" allowOverlap="1">
                      <wp:simplePos x="0" y="0"/>
                      <wp:positionH relativeFrom="page">
                        <wp:posOffset>142875</wp:posOffset>
                      </wp:positionH>
                      <wp:positionV relativeFrom="page">
                        <wp:posOffset>51435</wp:posOffset>
                      </wp:positionV>
                      <wp:extent cx="6200775" cy="647700"/>
                      <wp:effectExtent l="0" t="0" r="4445" b="2540"/>
                      <wp:wrapNone/>
                      <wp:docPr id="3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85000"/>
                                        <a:lumOff val="0"/>
                                      </a:schemeClr>
                                    </a:solidFill>
                                    <a:miter lim="800000"/>
                                    <a:headEnd/>
                                    <a:tailEnd/>
                                  </a14:hiddenLine>
                                </a:ext>
                              </a:extLst>
                            </wps:spPr>
                            <wps:txbx>
                              <w:txbxContent>
                                <w:p w:rsidR="006C27A5" w:rsidRPr="00CC7B14" w:rsidRDefault="00C26412" w:rsidP="00C26412">
                                  <w:pPr>
                                    <w:pStyle w:val="LargeQuote"/>
                                    <w:jc w:val="center"/>
                                    <w:rPr>
                                      <w:color w:val="FF0000"/>
                                    </w:rPr>
                                  </w:pPr>
                                  <w:r w:rsidRPr="00C26412">
                                    <w:rPr>
                                      <w:color w:val="FF0000"/>
                                    </w:rPr>
                                    <w:t>You are a treasure to us all. Thanks again for standing with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032" type="#_x0000_t202" style="position:absolute;margin-left:11.25pt;margin-top:4.05pt;width:488.25pt;height:5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" o:allowincell="f" filled="f" stroked="f" strokecolor="#d8d8d8 [2732]">
                      <v:textbox>
                        <w:txbxContent>
                          <w:p w:rsidR="006C27A5" w:rsidRPr="00CC7B14" w:rsidRDefault="00C26412" w:rsidP="00C26412">
                            <w:pPr>
                              <w:pStyle w:val="LargeQuote"/>
                              <w:jc w:val="center"/>
                              <w:rPr>
                                <w:color w:val="FF0000"/>
                              </w:rPr>
                            </w:pPr>
                            <w:r w:rsidRPr="00C26412">
                              <w:rPr>
                                <w:color w:val="FF0000"/>
                              </w:rPr>
                              <w:t>You are a treasure to us all. Thanks again for standing with us.</w:t>
                            </w:r>
                          </w:p>
                        </w:txbxContent>
                      </v:textbox>
                      <w10:wrap anchorx="page" anchory="page"/>
                    </v:shape>
                  </w:pict>
                </mc:Fallback>
              </mc:AlternateContent>
            </w:r>
          </w:p>
        </w:tc>
        <w:tc>
          <w:tcPr>
            <w:tcW w:w="6480" w:type="dxa"/>
            <w:gridSpan w:val="2"/>
            <w:tcBorders>
              <w:top w:val="single" w:sz="4" w:space="0" w:color="94C9EA" w:themeColor="accent3" w:themeTint="99"/>
              <w:bottom w:val="single" w:sz="4" w:space="0" w:color="94C9EA" w:themeColor="accent3" w:themeTint="99"/>
            </w:tcBorders>
            <w:shd w:val="clear" w:color="auto" w:fill="auto"/>
            <w:vAlign w:val="center"/>
          </w:tcPr>
          <w:p w:rsidR="006C27A5" w:rsidRDefault="00C24785">
            <w:pPr>
              <w:pStyle w:val="LargeQuote"/>
            </w:pPr>
            <w:r w:rsidRPr="00C26412">
              <w:rPr>
                <w:rFonts w:asciiTheme="minorHAnsi" w:hAnsiTheme="minorHAnsi"/>
                <w:noProof/>
                <w:sz w:val="17"/>
                <w:szCs w:val="22"/>
              </w:rPr>
              <mc:AlternateContent>
                <mc:Choice Requires="wps">
                  <w:drawing>
                    <wp:anchor distT="0" distB="0" distL="114300" distR="114300" simplePos="0" relativeHeight="251734016" behindDoc="0" locked="0" layoutInCell="0" allowOverlap="1" wp14:anchorId="619BB3E5" wp14:editId="2D51473D">
                      <wp:simplePos x="0" y="0"/>
                      <wp:positionH relativeFrom="page">
                        <wp:posOffset>538480</wp:posOffset>
                      </wp:positionH>
                      <wp:positionV relativeFrom="page">
                        <wp:posOffset>591820</wp:posOffset>
                      </wp:positionV>
                      <wp:extent cx="3581400" cy="1400175"/>
                      <wp:effectExtent l="0" t="0" r="0" b="9525"/>
                      <wp:wrapNone/>
                      <wp:docPr id="50"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400175"/>
                              </a:xfrm>
                              <a:prstGeom prst="rect">
                                <a:avLst/>
                              </a:prstGeom>
                              <a:noFill/>
                              <a:ln>
                                <a:noFill/>
                              </a:ln>
                              <a:extLst/>
                            </wps:spPr>
                            <wps:txbx>
                              <w:txbxContent>
                                <w:p w:rsidR="009C7D1F" w:rsidRPr="006A1A08" w:rsidRDefault="009C7D1F" w:rsidP="009C7D1F">
                                  <w:pPr>
                                    <w:pStyle w:val="Heading4"/>
                                    <w:ind w:left="0"/>
                                    <w:jc w:val="center"/>
                                    <w:rPr>
                                      <w:b/>
                                      <w:sz w:val="40"/>
                                      <w:szCs w:val="40"/>
                                    </w:rPr>
                                  </w:pPr>
                                  <w:r w:rsidRPr="006A1A08">
                                    <w:rPr>
                                      <w:b/>
                                      <w:sz w:val="40"/>
                                      <w:szCs w:val="40"/>
                                    </w:rPr>
                                    <w:t>Fundraising Events</w:t>
                                  </w:r>
                                </w:p>
                                <w:p w:rsidR="006A1A08" w:rsidRDefault="006A1A08" w:rsidP="009C7D1F">
                                  <w:pPr>
                                    <w:ind w:left="252"/>
                                    <w:jc w:val="center"/>
                                    <w:rPr>
                                      <w:sz w:val="22"/>
                                    </w:rPr>
                                  </w:pPr>
                                  <w:r w:rsidRPr="00EC32AC">
                                    <w:rPr>
                                      <w:sz w:val="22"/>
                                    </w:rPr>
                                    <w:t>Laugh Yourself to Life, Comedy Show</w:t>
                                  </w:r>
                                </w:p>
                                <w:p w:rsidR="008A4891" w:rsidRPr="00221459" w:rsidRDefault="006A1A08" w:rsidP="009C7D1F">
                                  <w:pPr>
                                    <w:ind w:left="252"/>
                                    <w:jc w:val="center"/>
                                    <w:rPr>
                                      <w:sz w:val="22"/>
                                    </w:rPr>
                                  </w:pPr>
                                  <w:r>
                                    <w:rPr>
                                      <w:sz w:val="22"/>
                                    </w:rPr>
                                    <w:t>28</w:t>
                                  </w:r>
                                  <w:r w:rsidRPr="006A1A08">
                                    <w:rPr>
                                      <w:sz w:val="22"/>
                                      <w:vertAlign w:val="superscript"/>
                                    </w:rPr>
                                    <w:t>th</w:t>
                                  </w:r>
                                  <w:r>
                                    <w:rPr>
                                      <w:sz w:val="22"/>
                                    </w:rPr>
                                    <w:t xml:space="preserve"> </w:t>
                                  </w:r>
                                  <w:r w:rsidR="008A4891" w:rsidRPr="00221459">
                                    <w:rPr>
                                      <w:sz w:val="22"/>
                                    </w:rPr>
                                    <w:t>Annual</w:t>
                                  </w:r>
                                  <w:r>
                                    <w:rPr>
                                      <w:sz w:val="22"/>
                                    </w:rPr>
                                    <w:t xml:space="preserve"> </w:t>
                                  </w:r>
                                  <w:r w:rsidR="008A4891" w:rsidRPr="00221459">
                                    <w:rPr>
                                      <w:sz w:val="22"/>
                                    </w:rPr>
                                    <w:t>Eva W. Mack Sickle Cell Luncheon</w:t>
                                  </w:r>
                                </w:p>
                                <w:p w:rsidR="008A4891" w:rsidRPr="00EC32AC" w:rsidRDefault="008A4891" w:rsidP="009C7D1F">
                                  <w:pPr>
                                    <w:ind w:left="252"/>
                                    <w:jc w:val="center"/>
                                    <w:rPr>
                                      <w:sz w:val="22"/>
                                    </w:rPr>
                                  </w:pPr>
                                  <w:r w:rsidRPr="00EC32AC">
                                    <w:rPr>
                                      <w:sz w:val="22"/>
                                    </w:rPr>
                                    <w:t>A Father’s Heart, Fatherhood Conference</w:t>
                                  </w:r>
                                </w:p>
                                <w:p w:rsidR="008A4891" w:rsidRPr="00EC32AC" w:rsidRDefault="008A4891" w:rsidP="009C7D1F">
                                  <w:pPr>
                                    <w:ind w:left="252"/>
                                    <w:jc w:val="center"/>
                                    <w:rPr>
                                      <w:sz w:val="22"/>
                                    </w:rPr>
                                  </w:pPr>
                                  <w:r w:rsidRPr="00EC32AC">
                                    <w:rPr>
                                      <w:sz w:val="22"/>
                                    </w:rPr>
                                    <w:t>Men of Distinction, Awards Dinner</w:t>
                                  </w:r>
                                </w:p>
                                <w:p w:rsidR="008A4891" w:rsidRDefault="008A4891" w:rsidP="009C7D1F">
                                  <w:pPr>
                                    <w:ind w:left="252"/>
                                    <w:jc w:val="center"/>
                                    <w:rPr>
                                      <w:sz w:val="22"/>
                                    </w:rPr>
                                  </w:pPr>
                                  <w:r w:rsidRPr="00EC32AC">
                                    <w:rPr>
                                      <w:sz w:val="22"/>
                                    </w:rPr>
                                    <w:t>World Sickle Cell Day</w:t>
                                  </w:r>
                                </w:p>
                                <w:p w:rsidR="006A1A08" w:rsidRDefault="006A1A08" w:rsidP="009C7D1F">
                                  <w:pPr>
                                    <w:ind w:left="252"/>
                                    <w:jc w:val="center"/>
                                    <w:rPr>
                                      <w:sz w:val="22"/>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BB3E5" id="Text Box 477" o:spid="_x0000_s1033" type="#_x0000_t202" style="position:absolute;margin-left:42.4pt;margin-top:46.6pt;width:282pt;height:110.2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" o:allowincell="f" filled="f" stroked="f">
                      <v:textbox inset="3.6pt,,3.6pt">
                        <w:txbxContent>
                          <w:p w:rsidR="009C7D1F" w:rsidRPr="006A1A08" w:rsidRDefault="009C7D1F" w:rsidP="009C7D1F">
                            <w:pPr>
                              <w:pStyle w:val="Heading4"/>
                              <w:ind w:left="0"/>
                              <w:jc w:val="center"/>
                              <w:rPr>
                                <w:b/>
                                <w:sz w:val="40"/>
                                <w:szCs w:val="40"/>
                              </w:rPr>
                            </w:pPr>
                            <w:r w:rsidRPr="006A1A08">
                              <w:rPr>
                                <w:b/>
                                <w:sz w:val="40"/>
                                <w:szCs w:val="40"/>
                              </w:rPr>
                              <w:t>Fundraising Events</w:t>
                            </w:r>
                          </w:p>
                          <w:p w:rsidR="006A1A08" w:rsidRDefault="006A1A08" w:rsidP="009C7D1F">
                            <w:pPr>
                              <w:ind w:left="252"/>
                              <w:jc w:val="center"/>
                              <w:rPr>
                                <w:sz w:val="22"/>
                              </w:rPr>
                            </w:pPr>
                            <w:r w:rsidRPr="00EC32AC">
                              <w:rPr>
                                <w:sz w:val="22"/>
                              </w:rPr>
                              <w:t>Laugh Yourself to Life, Comedy Show</w:t>
                            </w:r>
                          </w:p>
                          <w:p w:rsidR="008A4891" w:rsidRPr="00221459" w:rsidRDefault="006A1A08" w:rsidP="009C7D1F">
                            <w:pPr>
                              <w:ind w:left="252"/>
                              <w:jc w:val="center"/>
                              <w:rPr>
                                <w:sz w:val="22"/>
                              </w:rPr>
                            </w:pPr>
                            <w:r>
                              <w:rPr>
                                <w:sz w:val="22"/>
                              </w:rPr>
                              <w:t>28</w:t>
                            </w:r>
                            <w:r w:rsidRPr="006A1A08">
                              <w:rPr>
                                <w:sz w:val="22"/>
                                <w:vertAlign w:val="superscript"/>
                              </w:rPr>
                              <w:t>th</w:t>
                            </w:r>
                            <w:r>
                              <w:rPr>
                                <w:sz w:val="22"/>
                              </w:rPr>
                              <w:t xml:space="preserve"> </w:t>
                            </w:r>
                            <w:r w:rsidR="008A4891" w:rsidRPr="00221459">
                              <w:rPr>
                                <w:sz w:val="22"/>
                              </w:rPr>
                              <w:t>Annual</w:t>
                            </w:r>
                            <w:r>
                              <w:rPr>
                                <w:sz w:val="22"/>
                              </w:rPr>
                              <w:t xml:space="preserve"> </w:t>
                            </w:r>
                            <w:r w:rsidR="008A4891" w:rsidRPr="00221459">
                              <w:rPr>
                                <w:sz w:val="22"/>
                              </w:rPr>
                              <w:t>Eva W. Mack Sickle Cell Luncheon</w:t>
                            </w:r>
                          </w:p>
                          <w:p w:rsidR="008A4891" w:rsidRPr="00EC32AC" w:rsidRDefault="008A4891" w:rsidP="009C7D1F">
                            <w:pPr>
                              <w:ind w:left="252"/>
                              <w:jc w:val="center"/>
                              <w:rPr>
                                <w:sz w:val="22"/>
                              </w:rPr>
                            </w:pPr>
                            <w:r w:rsidRPr="00EC32AC">
                              <w:rPr>
                                <w:sz w:val="22"/>
                              </w:rPr>
                              <w:t>A Father’s Heart, Fatherhood Conference</w:t>
                            </w:r>
                          </w:p>
                          <w:p w:rsidR="008A4891" w:rsidRPr="00EC32AC" w:rsidRDefault="008A4891" w:rsidP="009C7D1F">
                            <w:pPr>
                              <w:ind w:left="252"/>
                              <w:jc w:val="center"/>
                              <w:rPr>
                                <w:sz w:val="22"/>
                              </w:rPr>
                            </w:pPr>
                            <w:r w:rsidRPr="00EC32AC">
                              <w:rPr>
                                <w:sz w:val="22"/>
                              </w:rPr>
                              <w:t>Men of Distinction, Awards Dinner</w:t>
                            </w:r>
                          </w:p>
                          <w:p w:rsidR="008A4891" w:rsidRDefault="008A4891" w:rsidP="009C7D1F">
                            <w:pPr>
                              <w:ind w:left="252"/>
                              <w:jc w:val="center"/>
                              <w:rPr>
                                <w:sz w:val="22"/>
                              </w:rPr>
                            </w:pPr>
                            <w:r w:rsidRPr="00EC32AC">
                              <w:rPr>
                                <w:sz w:val="22"/>
                              </w:rPr>
                              <w:t>World Sickle Cell Day</w:t>
                            </w:r>
                          </w:p>
                          <w:p w:rsidR="006A1A08" w:rsidRDefault="006A1A08" w:rsidP="009C7D1F">
                            <w:pPr>
                              <w:ind w:left="252"/>
                              <w:jc w:val="center"/>
                              <w:rPr>
                                <w:sz w:val="22"/>
                              </w:rPr>
                            </w:pPr>
                          </w:p>
                        </w:txbxContent>
                      </v:textbox>
                      <w10:wrap anchorx="page" anchory="page"/>
                    </v:shape>
                  </w:pict>
                </mc:Fallback>
              </mc:AlternateContent>
            </w:r>
          </w:p>
        </w:tc>
      </w:tr>
      <w:tr w:rsidR="00452A77">
        <w:trPr>
          <w:trHeight w:hRule="exact" w:val="720"/>
          <w:jc w:val="center"/>
        </w:trPr>
        <w:tc>
          <w:tcPr>
            <w:tcW w:w="3240" w:type="dxa"/>
            <w:tcBorders>
              <w:top w:val="single" w:sz="4" w:space="0" w:color="94C9EA" w:themeColor="accent3" w:themeTint="99"/>
            </w:tcBorders>
            <w:shd w:val="clear" w:color="auto" w:fill="auto"/>
            <w:vAlign w:val="bottom"/>
          </w:tcPr>
          <w:p w:rsidR="006C27A5" w:rsidRDefault="005859F2">
            <w:pPr>
              <w:pStyle w:val="Heading4"/>
              <w:outlineLvl w:val="3"/>
            </w:pPr>
            <w:r>
              <w:rPr>
                <w:noProof/>
              </w:rPr>
              <w:drawing>
                <wp:anchor distT="0" distB="0" distL="114300" distR="114300" simplePos="0" relativeHeight="251748352" behindDoc="0" locked="0" layoutInCell="1" allowOverlap="1">
                  <wp:simplePos x="0" y="0"/>
                  <wp:positionH relativeFrom="column">
                    <wp:posOffset>-788670</wp:posOffset>
                  </wp:positionH>
                  <wp:positionV relativeFrom="paragraph">
                    <wp:posOffset>2983865</wp:posOffset>
                  </wp:positionV>
                  <wp:extent cx="3494405" cy="19634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come Chart SS.jpg"/>
                          <pic:cNvPicPr/>
                        </pic:nvPicPr>
                        <pic:blipFill>
                          <a:blip r:embed="rId16">
                            <a:extLst>
                              <a:ext uri="{28A0092B-C50C-407E-A947-70E740481C1C}">
                                <a14:useLocalDpi xmlns:a14="http://schemas.microsoft.com/office/drawing/2010/main" val="0"/>
                              </a:ext>
                            </a:extLst>
                          </a:blip>
                          <a:stretch>
                            <a:fillRect/>
                          </a:stretch>
                        </pic:blipFill>
                        <pic:spPr>
                          <a:xfrm>
                            <a:off x="0" y="0"/>
                            <a:ext cx="3494405" cy="19634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751424" behindDoc="0" locked="0" layoutInCell="1" allowOverlap="1" wp14:anchorId="53CD2A9E" wp14:editId="00E8CA11">
                      <wp:simplePos x="0" y="0"/>
                      <wp:positionH relativeFrom="column">
                        <wp:posOffset>-772160</wp:posOffset>
                      </wp:positionH>
                      <wp:positionV relativeFrom="paragraph">
                        <wp:posOffset>2679700</wp:posOffset>
                      </wp:positionV>
                      <wp:extent cx="3200400" cy="278130"/>
                      <wp:effectExtent l="0" t="0" r="19050"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8130"/>
                              </a:xfrm>
                              <a:prstGeom prst="rect">
                                <a:avLst/>
                              </a:prstGeom>
                              <a:solidFill>
                                <a:srgbClr val="FFFFFF"/>
                              </a:solidFill>
                              <a:ln w="9525">
                                <a:solidFill>
                                  <a:srgbClr val="000000"/>
                                </a:solidFill>
                                <a:miter lim="800000"/>
                                <a:headEnd/>
                                <a:tailEnd/>
                              </a:ln>
                            </wps:spPr>
                            <wps:txbx>
                              <w:txbxContent>
                                <w:p w:rsidR="00DB1030" w:rsidRDefault="00DB1030" w:rsidP="00DB1030">
                                  <w:r>
                                    <w:t>Income</w:t>
                                  </w:r>
                                  <w:r>
                                    <w:t xml:space="preserve"> Summary December 2016 through November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D2A9E" id="Text Box 2" o:spid="_x0000_s1034" type="#_x0000_t202" style="position:absolute;left:0;text-align:left;margin-left:-60.8pt;margin-top:211pt;width:252pt;height:21.9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">
                      <v:textbox>
                        <w:txbxContent>
                          <w:p w:rsidR="00DB1030" w:rsidRDefault="00DB1030" w:rsidP="00DB1030">
                            <w:r>
                              <w:t>Income</w:t>
                            </w:r>
                            <w:r>
                              <w:t xml:space="preserve"> Summary December 2016 through November 2017</w:t>
                            </w:r>
                          </w:p>
                        </w:txbxContent>
                      </v:textbox>
                    </v:shape>
                  </w:pict>
                </mc:Fallback>
              </mc:AlternateContent>
            </w:r>
            <w:r>
              <w:rPr>
                <w:noProof/>
              </w:rPr>
              <mc:AlternateContent>
                <mc:Choice Requires="wps">
                  <w:drawing>
                    <wp:anchor distT="45720" distB="45720" distL="114300" distR="114300" simplePos="0" relativeHeight="251742208" behindDoc="0" locked="0" layoutInCell="1" allowOverlap="1">
                      <wp:simplePos x="0" y="0"/>
                      <wp:positionH relativeFrom="column">
                        <wp:posOffset>-891540</wp:posOffset>
                      </wp:positionH>
                      <wp:positionV relativeFrom="paragraph">
                        <wp:posOffset>713740</wp:posOffset>
                      </wp:positionV>
                      <wp:extent cx="3644900" cy="218630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0" cy="2186305"/>
                              </a:xfrm>
                              <a:prstGeom prst="rect">
                                <a:avLst/>
                              </a:prstGeom>
                              <a:noFill/>
                              <a:ln w="9525">
                                <a:noFill/>
                                <a:miter lim="800000"/>
                                <a:headEnd/>
                                <a:tailEnd/>
                              </a:ln>
                            </wps:spPr>
                            <wps:txbx>
                              <w:txbxContent>
                                <w:tbl>
                                  <w:tblPr>
                                    <w:tblW w:w="5052" w:type="dxa"/>
                                    <w:tblInd w:w="180" w:type="dxa"/>
                                    <w:tblLayout w:type="fixed"/>
                                    <w:tblCellMar>
                                      <w:left w:w="30" w:type="dxa"/>
                                      <w:right w:w="30" w:type="dxa"/>
                                    </w:tblCellMar>
                                    <w:tblLook w:val="0000" w:firstRow="0" w:lastRow="0" w:firstColumn="0" w:lastColumn="0" w:noHBand="0" w:noVBand="0"/>
                                  </w:tblPr>
                                  <w:tblGrid>
                                    <w:gridCol w:w="1440"/>
                                    <w:gridCol w:w="900"/>
                                    <w:gridCol w:w="720"/>
                                    <w:gridCol w:w="540"/>
                                    <w:gridCol w:w="566"/>
                                    <w:gridCol w:w="886"/>
                                  </w:tblGrid>
                                  <w:tr w:rsidR="00267695" w:rsidTr="00D76D9C">
                                    <w:tblPrEx>
                                      <w:tblCellMar>
                                        <w:top w:w="0" w:type="dxa"/>
                                        <w:bottom w:w="0" w:type="dxa"/>
                                      </w:tblCellMar>
                                    </w:tblPrEx>
                                    <w:trPr>
                                      <w:trHeight w:val="361"/>
                                    </w:trPr>
                                    <w:tc>
                                      <w:tcPr>
                                        <w:tcW w:w="2340" w:type="dxa"/>
                                        <w:gridSpan w:val="2"/>
                                        <w:tcBorders>
                                          <w:top w:val="nil"/>
                                          <w:left w:val="nil"/>
                                          <w:bottom w:val="nil"/>
                                          <w:right w:val="nil"/>
                                        </w:tcBorders>
                                      </w:tcPr>
                                      <w:p w:rsidR="00267695" w:rsidRPr="00C24785" w:rsidRDefault="00267695" w:rsidP="00267695">
                                        <w:pPr>
                                          <w:autoSpaceDE w:val="0"/>
                                          <w:autoSpaceDN w:val="0"/>
                                          <w:adjustRightInd w:val="0"/>
                                          <w:rPr>
                                            <w:rFonts w:asciiTheme="majorHAnsi" w:hAnsiTheme="majorHAnsi" w:cs="Calibri"/>
                                            <w:b/>
                                            <w:color w:val="000000"/>
                                            <w:sz w:val="28"/>
                                            <w:szCs w:val="28"/>
                                          </w:rPr>
                                        </w:pPr>
                                        <w:r w:rsidRPr="00C24785">
                                          <w:rPr>
                                            <w:rFonts w:asciiTheme="majorHAnsi" w:hAnsiTheme="majorHAnsi" w:cs="Calibri"/>
                                            <w:b/>
                                            <w:color w:val="000000"/>
                                            <w:sz w:val="28"/>
                                            <w:szCs w:val="28"/>
                                          </w:rPr>
                                          <w:t>Grants Awarded</w:t>
                                        </w:r>
                                      </w:p>
                                    </w:tc>
                                    <w:tc>
                                      <w:tcPr>
                                        <w:tcW w:w="72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54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566"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886"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r>
                                  <w:tr w:rsidR="00517B9C" w:rsidTr="00D76D9C">
                                    <w:tblPrEx>
                                      <w:tblCellMar>
                                        <w:top w:w="0" w:type="dxa"/>
                                        <w:bottom w:w="0" w:type="dxa"/>
                                      </w:tblCellMar>
                                    </w:tblPrEx>
                                    <w:trPr>
                                      <w:trHeight w:val="419"/>
                                    </w:trPr>
                                    <w:tc>
                                      <w:tcPr>
                                        <w:tcW w:w="144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900" w:type="dxa"/>
                                        <w:tcBorders>
                                          <w:top w:val="nil"/>
                                          <w:left w:val="nil"/>
                                          <w:bottom w:val="nil"/>
                                          <w:right w:val="nil"/>
                                        </w:tcBorders>
                                      </w:tcPr>
                                      <w:p w:rsidR="00267695" w:rsidRDefault="00267695" w:rsidP="00267695">
                                        <w:pPr>
                                          <w:autoSpaceDE w:val="0"/>
                                          <w:autoSpaceDN w:val="0"/>
                                          <w:adjustRightInd w:val="0"/>
                                          <w:rPr>
                                            <w:rFonts w:ascii="Calibri" w:hAnsi="Calibri" w:cs="Calibri"/>
                                            <w:color w:val="000000"/>
                                            <w:sz w:val="16"/>
                                            <w:szCs w:val="16"/>
                                          </w:rPr>
                                        </w:pPr>
                                        <w:r>
                                          <w:rPr>
                                            <w:rFonts w:ascii="Calibri" w:hAnsi="Calibri" w:cs="Calibri"/>
                                            <w:color w:val="000000"/>
                                            <w:sz w:val="16"/>
                                            <w:szCs w:val="16"/>
                                          </w:rPr>
                                          <w:t>Oct 16 - Sept 17</w:t>
                                        </w:r>
                                      </w:p>
                                    </w:tc>
                                    <w:tc>
                                      <w:tcPr>
                                        <w:tcW w:w="720" w:type="dxa"/>
                                        <w:tcBorders>
                                          <w:top w:val="nil"/>
                                          <w:left w:val="nil"/>
                                          <w:bottom w:val="nil"/>
                                          <w:right w:val="nil"/>
                                        </w:tcBorders>
                                      </w:tcPr>
                                      <w:p w:rsidR="00267695" w:rsidRDefault="00267695" w:rsidP="00267695">
                                        <w:pPr>
                                          <w:autoSpaceDE w:val="0"/>
                                          <w:autoSpaceDN w:val="0"/>
                                          <w:adjustRightInd w:val="0"/>
                                          <w:rPr>
                                            <w:rFonts w:ascii="Calibri" w:hAnsi="Calibri" w:cs="Calibri"/>
                                            <w:color w:val="000000"/>
                                            <w:sz w:val="16"/>
                                            <w:szCs w:val="16"/>
                                          </w:rPr>
                                        </w:pPr>
                                        <w:r>
                                          <w:rPr>
                                            <w:rFonts w:ascii="Calibri" w:hAnsi="Calibri" w:cs="Calibri"/>
                                            <w:color w:val="000000"/>
                                            <w:sz w:val="16"/>
                                            <w:szCs w:val="16"/>
                                          </w:rPr>
                                          <w:t>Oct 17 - Sept 18</w:t>
                                        </w:r>
                                      </w:p>
                                    </w:tc>
                                    <w:tc>
                                      <w:tcPr>
                                        <w:tcW w:w="540" w:type="dxa"/>
                                        <w:tcBorders>
                                          <w:top w:val="nil"/>
                                          <w:left w:val="nil"/>
                                          <w:bottom w:val="nil"/>
                                          <w:right w:val="nil"/>
                                        </w:tcBorders>
                                      </w:tcPr>
                                      <w:p w:rsidR="00267695" w:rsidRDefault="00267695" w:rsidP="00267695">
                                        <w:pPr>
                                          <w:autoSpaceDE w:val="0"/>
                                          <w:autoSpaceDN w:val="0"/>
                                          <w:adjustRightInd w:val="0"/>
                                          <w:rPr>
                                            <w:rFonts w:ascii="Calibri" w:hAnsi="Calibri" w:cs="Calibri"/>
                                            <w:color w:val="000000"/>
                                            <w:sz w:val="16"/>
                                            <w:szCs w:val="16"/>
                                          </w:rPr>
                                        </w:pPr>
                                        <w:r>
                                          <w:rPr>
                                            <w:rFonts w:ascii="Calibri" w:hAnsi="Calibri" w:cs="Calibri"/>
                                            <w:color w:val="000000"/>
                                            <w:sz w:val="16"/>
                                            <w:szCs w:val="16"/>
                                          </w:rPr>
                                          <w:t>Aug 17 - June 18</w:t>
                                        </w:r>
                                      </w:p>
                                    </w:tc>
                                    <w:tc>
                                      <w:tcPr>
                                        <w:tcW w:w="566" w:type="dxa"/>
                                        <w:tcBorders>
                                          <w:top w:val="nil"/>
                                          <w:left w:val="nil"/>
                                          <w:bottom w:val="nil"/>
                                          <w:right w:val="nil"/>
                                        </w:tcBorders>
                                      </w:tcPr>
                                      <w:p w:rsidR="00267695" w:rsidRDefault="00267695" w:rsidP="00267695">
                                        <w:pPr>
                                          <w:autoSpaceDE w:val="0"/>
                                          <w:autoSpaceDN w:val="0"/>
                                          <w:adjustRightInd w:val="0"/>
                                          <w:rPr>
                                            <w:rFonts w:ascii="Calibri" w:hAnsi="Calibri" w:cs="Calibri"/>
                                            <w:color w:val="000000"/>
                                            <w:sz w:val="16"/>
                                            <w:szCs w:val="16"/>
                                          </w:rPr>
                                        </w:pPr>
                                        <w:r>
                                          <w:rPr>
                                            <w:rFonts w:ascii="Calibri" w:hAnsi="Calibri" w:cs="Calibri"/>
                                            <w:color w:val="000000"/>
                                            <w:sz w:val="16"/>
                                            <w:szCs w:val="16"/>
                                          </w:rPr>
                                          <w:t>July 16-June 17</w:t>
                                        </w:r>
                                      </w:p>
                                    </w:tc>
                                    <w:tc>
                                      <w:tcPr>
                                        <w:tcW w:w="886" w:type="dxa"/>
                                        <w:tcBorders>
                                          <w:top w:val="nil"/>
                                          <w:left w:val="nil"/>
                                          <w:bottom w:val="nil"/>
                                          <w:right w:val="nil"/>
                                        </w:tcBorders>
                                      </w:tcPr>
                                      <w:p w:rsidR="00267695" w:rsidRDefault="00267695" w:rsidP="00267695">
                                        <w:pPr>
                                          <w:autoSpaceDE w:val="0"/>
                                          <w:autoSpaceDN w:val="0"/>
                                          <w:adjustRightInd w:val="0"/>
                                          <w:rPr>
                                            <w:rFonts w:ascii="Calibri" w:hAnsi="Calibri" w:cs="Calibri"/>
                                            <w:color w:val="000000"/>
                                            <w:sz w:val="16"/>
                                            <w:szCs w:val="16"/>
                                          </w:rPr>
                                        </w:pPr>
                                        <w:r>
                                          <w:rPr>
                                            <w:rFonts w:ascii="Calibri" w:hAnsi="Calibri" w:cs="Calibri"/>
                                            <w:color w:val="000000"/>
                                            <w:sz w:val="16"/>
                                            <w:szCs w:val="16"/>
                                          </w:rPr>
                                          <w:t>July 17 - June 18</w:t>
                                        </w:r>
                                      </w:p>
                                    </w:tc>
                                  </w:tr>
                                  <w:tr w:rsidR="00517B9C" w:rsidTr="00D76D9C">
                                    <w:tblPrEx>
                                      <w:tblCellMar>
                                        <w:top w:w="0" w:type="dxa"/>
                                        <w:bottom w:w="0" w:type="dxa"/>
                                      </w:tblCellMar>
                                    </w:tblPrEx>
                                    <w:trPr>
                                      <w:trHeight w:val="304"/>
                                    </w:trPr>
                                    <w:tc>
                                      <w:tcPr>
                                        <w:tcW w:w="1440" w:type="dxa"/>
                                        <w:tcBorders>
                                          <w:top w:val="nil"/>
                                          <w:left w:val="nil"/>
                                          <w:bottom w:val="nil"/>
                                          <w:right w:val="nil"/>
                                        </w:tcBorders>
                                      </w:tcPr>
                                      <w:p w:rsidR="00267695" w:rsidRDefault="00267695" w:rsidP="00267695">
                                        <w:pPr>
                                          <w:autoSpaceDE w:val="0"/>
                                          <w:autoSpaceDN w:val="0"/>
                                          <w:adjustRightInd w:val="0"/>
                                          <w:rPr>
                                            <w:rFonts w:ascii="Calibri" w:hAnsi="Calibri" w:cs="Calibri"/>
                                            <w:color w:val="000000"/>
                                            <w:sz w:val="16"/>
                                            <w:szCs w:val="16"/>
                                          </w:rPr>
                                        </w:pPr>
                                        <w:r>
                                          <w:rPr>
                                            <w:rFonts w:ascii="Calibri" w:hAnsi="Calibri" w:cs="Calibri"/>
                                            <w:color w:val="000000"/>
                                            <w:sz w:val="16"/>
                                            <w:szCs w:val="16"/>
                                          </w:rPr>
                                          <w:t>Community Voice</w:t>
                                        </w:r>
                                      </w:p>
                                    </w:tc>
                                    <w:tc>
                                      <w:tcPr>
                                        <w:tcW w:w="90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678977</w:t>
                                        </w:r>
                                      </w:p>
                                    </w:tc>
                                    <w:tc>
                                      <w:tcPr>
                                        <w:tcW w:w="72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707605</w:t>
                                        </w:r>
                                      </w:p>
                                    </w:tc>
                                    <w:tc>
                                      <w:tcPr>
                                        <w:tcW w:w="54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566"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886"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r>
                                  <w:tr w:rsidR="00517B9C" w:rsidTr="00D76D9C">
                                    <w:tblPrEx>
                                      <w:tblCellMar>
                                        <w:top w:w="0" w:type="dxa"/>
                                        <w:bottom w:w="0" w:type="dxa"/>
                                      </w:tblCellMar>
                                    </w:tblPrEx>
                                    <w:trPr>
                                      <w:trHeight w:val="177"/>
                                    </w:trPr>
                                    <w:tc>
                                      <w:tcPr>
                                        <w:tcW w:w="1440" w:type="dxa"/>
                                        <w:tcBorders>
                                          <w:top w:val="nil"/>
                                          <w:left w:val="nil"/>
                                          <w:bottom w:val="nil"/>
                                          <w:right w:val="nil"/>
                                        </w:tcBorders>
                                      </w:tcPr>
                                      <w:p w:rsidR="00267695" w:rsidRDefault="00267695" w:rsidP="00267695">
                                        <w:pPr>
                                          <w:autoSpaceDE w:val="0"/>
                                          <w:autoSpaceDN w:val="0"/>
                                          <w:adjustRightInd w:val="0"/>
                                          <w:rPr>
                                            <w:rFonts w:ascii="Calibri" w:hAnsi="Calibri" w:cs="Calibri"/>
                                            <w:color w:val="000000"/>
                                            <w:sz w:val="16"/>
                                            <w:szCs w:val="16"/>
                                          </w:rPr>
                                        </w:pPr>
                                        <w:r>
                                          <w:rPr>
                                            <w:rFonts w:ascii="Calibri" w:hAnsi="Calibri" w:cs="Calibri"/>
                                            <w:color w:val="000000"/>
                                            <w:sz w:val="16"/>
                                            <w:szCs w:val="16"/>
                                          </w:rPr>
                                          <w:t>CDBG</w:t>
                                        </w:r>
                                      </w:p>
                                    </w:tc>
                                    <w:tc>
                                      <w:tcPr>
                                        <w:tcW w:w="90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14378</w:t>
                                        </w:r>
                                      </w:p>
                                    </w:tc>
                                    <w:tc>
                                      <w:tcPr>
                                        <w:tcW w:w="72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14518</w:t>
                                        </w:r>
                                      </w:p>
                                    </w:tc>
                                    <w:tc>
                                      <w:tcPr>
                                        <w:tcW w:w="54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566"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886"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r>
                                  <w:tr w:rsidR="00517B9C" w:rsidTr="00D76D9C">
                                    <w:tblPrEx>
                                      <w:tblCellMar>
                                        <w:top w:w="0" w:type="dxa"/>
                                        <w:bottom w:w="0" w:type="dxa"/>
                                      </w:tblCellMar>
                                    </w:tblPrEx>
                                    <w:trPr>
                                      <w:trHeight w:val="259"/>
                                    </w:trPr>
                                    <w:tc>
                                      <w:tcPr>
                                        <w:tcW w:w="1440" w:type="dxa"/>
                                        <w:tcBorders>
                                          <w:top w:val="nil"/>
                                          <w:left w:val="nil"/>
                                          <w:bottom w:val="nil"/>
                                          <w:right w:val="nil"/>
                                        </w:tcBorders>
                                      </w:tcPr>
                                      <w:p w:rsidR="00267695" w:rsidRDefault="00267695" w:rsidP="00267695">
                                        <w:pPr>
                                          <w:autoSpaceDE w:val="0"/>
                                          <w:autoSpaceDN w:val="0"/>
                                          <w:adjustRightInd w:val="0"/>
                                          <w:rPr>
                                            <w:rFonts w:ascii="Calibri" w:hAnsi="Calibri" w:cs="Calibri"/>
                                            <w:color w:val="000000"/>
                                            <w:sz w:val="16"/>
                                            <w:szCs w:val="16"/>
                                          </w:rPr>
                                        </w:pPr>
                                        <w:r>
                                          <w:rPr>
                                            <w:rFonts w:ascii="Calibri" w:hAnsi="Calibri" w:cs="Calibri"/>
                                            <w:color w:val="000000"/>
                                            <w:sz w:val="16"/>
                                            <w:szCs w:val="16"/>
                                          </w:rPr>
                                          <w:t>Martin County CSC</w:t>
                                        </w:r>
                                      </w:p>
                                    </w:tc>
                                    <w:tc>
                                      <w:tcPr>
                                        <w:tcW w:w="900" w:type="dxa"/>
                                        <w:tcBorders>
                                          <w:top w:val="nil"/>
                                          <w:left w:val="nil"/>
                                          <w:bottom w:val="nil"/>
                                          <w:right w:val="nil"/>
                                        </w:tcBorders>
                                      </w:tcPr>
                                      <w:p w:rsidR="00267695" w:rsidRDefault="00267695" w:rsidP="00267695">
                                        <w:pPr>
                                          <w:autoSpaceDE w:val="0"/>
                                          <w:autoSpaceDN w:val="0"/>
                                          <w:adjustRightInd w:val="0"/>
                                          <w:rPr>
                                            <w:rFonts w:ascii="Calibri" w:hAnsi="Calibri" w:cs="Calibri"/>
                                            <w:color w:val="000000"/>
                                            <w:sz w:val="16"/>
                                            <w:szCs w:val="16"/>
                                          </w:rPr>
                                        </w:pPr>
                                        <w:r>
                                          <w:rPr>
                                            <w:rFonts w:ascii="Calibri" w:hAnsi="Calibri" w:cs="Calibri"/>
                                            <w:color w:val="000000"/>
                                            <w:sz w:val="16"/>
                                            <w:szCs w:val="16"/>
                                          </w:rPr>
                                          <w:t xml:space="preserve"> </w:t>
                                        </w:r>
                                      </w:p>
                                    </w:tc>
                                    <w:tc>
                                      <w:tcPr>
                                        <w:tcW w:w="72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54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93850</w:t>
                                        </w:r>
                                      </w:p>
                                    </w:tc>
                                    <w:tc>
                                      <w:tcPr>
                                        <w:tcW w:w="566"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886"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r>
                                  <w:tr w:rsidR="00517B9C" w:rsidTr="00D76D9C">
                                    <w:tblPrEx>
                                      <w:tblCellMar>
                                        <w:top w:w="0" w:type="dxa"/>
                                        <w:bottom w:w="0" w:type="dxa"/>
                                      </w:tblCellMar>
                                    </w:tblPrEx>
                                    <w:trPr>
                                      <w:trHeight w:val="217"/>
                                    </w:trPr>
                                    <w:tc>
                                      <w:tcPr>
                                        <w:tcW w:w="1440" w:type="dxa"/>
                                        <w:tcBorders>
                                          <w:top w:val="nil"/>
                                          <w:left w:val="nil"/>
                                          <w:bottom w:val="nil"/>
                                          <w:right w:val="nil"/>
                                        </w:tcBorders>
                                      </w:tcPr>
                                      <w:p w:rsidR="00267695" w:rsidRDefault="00267695" w:rsidP="00267695">
                                        <w:pPr>
                                          <w:autoSpaceDE w:val="0"/>
                                          <w:autoSpaceDN w:val="0"/>
                                          <w:adjustRightInd w:val="0"/>
                                          <w:rPr>
                                            <w:rFonts w:ascii="Calibri" w:hAnsi="Calibri" w:cs="Calibri"/>
                                            <w:color w:val="000000"/>
                                            <w:sz w:val="16"/>
                                            <w:szCs w:val="16"/>
                                          </w:rPr>
                                        </w:pPr>
                                        <w:r>
                                          <w:rPr>
                                            <w:rFonts w:ascii="Calibri" w:hAnsi="Calibri" w:cs="Calibri"/>
                                            <w:color w:val="000000"/>
                                            <w:sz w:val="16"/>
                                            <w:szCs w:val="16"/>
                                          </w:rPr>
                                          <w:t>State of Florida</w:t>
                                        </w:r>
                                      </w:p>
                                    </w:tc>
                                    <w:tc>
                                      <w:tcPr>
                                        <w:tcW w:w="90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72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54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566"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31540</w:t>
                                        </w:r>
                                      </w:p>
                                    </w:tc>
                                    <w:tc>
                                      <w:tcPr>
                                        <w:tcW w:w="886" w:type="dxa"/>
                                        <w:tcBorders>
                                          <w:top w:val="nil"/>
                                          <w:left w:val="nil"/>
                                          <w:bottom w:val="nil"/>
                                          <w:right w:val="nil"/>
                                        </w:tcBorders>
                                      </w:tcPr>
                                      <w:p w:rsidR="00267695" w:rsidRDefault="00267695" w:rsidP="00517B9C">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31540</w:t>
                                        </w:r>
                                      </w:p>
                                    </w:tc>
                                  </w:tr>
                                  <w:tr w:rsidR="00517B9C" w:rsidTr="00D76D9C">
                                    <w:tblPrEx>
                                      <w:tblCellMar>
                                        <w:top w:w="0" w:type="dxa"/>
                                        <w:bottom w:w="0" w:type="dxa"/>
                                      </w:tblCellMar>
                                    </w:tblPrEx>
                                    <w:trPr>
                                      <w:trHeight w:val="132"/>
                                    </w:trPr>
                                    <w:tc>
                                      <w:tcPr>
                                        <w:tcW w:w="1440" w:type="dxa"/>
                                        <w:tcBorders>
                                          <w:top w:val="nil"/>
                                          <w:left w:val="nil"/>
                                          <w:bottom w:val="nil"/>
                                          <w:right w:val="nil"/>
                                        </w:tcBorders>
                                      </w:tcPr>
                                      <w:p w:rsidR="00267695" w:rsidRDefault="00267695" w:rsidP="00267695">
                                        <w:pPr>
                                          <w:autoSpaceDE w:val="0"/>
                                          <w:autoSpaceDN w:val="0"/>
                                          <w:adjustRightInd w:val="0"/>
                                          <w:rPr>
                                            <w:rFonts w:ascii="Calibri" w:hAnsi="Calibri" w:cs="Calibri"/>
                                            <w:color w:val="000000"/>
                                            <w:sz w:val="16"/>
                                            <w:szCs w:val="16"/>
                                          </w:rPr>
                                        </w:pPr>
                                        <w:r>
                                          <w:rPr>
                                            <w:rFonts w:ascii="Calibri" w:hAnsi="Calibri" w:cs="Calibri"/>
                                            <w:color w:val="000000"/>
                                            <w:sz w:val="16"/>
                                            <w:szCs w:val="16"/>
                                          </w:rPr>
                                          <w:t xml:space="preserve">Total </w:t>
                                        </w:r>
                                      </w:p>
                                    </w:tc>
                                    <w:tc>
                                      <w:tcPr>
                                        <w:tcW w:w="90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693355</w:t>
                                        </w:r>
                                      </w:p>
                                    </w:tc>
                                    <w:tc>
                                      <w:tcPr>
                                        <w:tcW w:w="72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722123</w:t>
                                        </w:r>
                                      </w:p>
                                    </w:tc>
                                    <w:tc>
                                      <w:tcPr>
                                        <w:tcW w:w="54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93850</w:t>
                                        </w:r>
                                      </w:p>
                                    </w:tc>
                                    <w:tc>
                                      <w:tcPr>
                                        <w:tcW w:w="566"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31540</w:t>
                                        </w:r>
                                      </w:p>
                                    </w:tc>
                                    <w:tc>
                                      <w:tcPr>
                                        <w:tcW w:w="886" w:type="dxa"/>
                                        <w:tcBorders>
                                          <w:top w:val="nil"/>
                                          <w:left w:val="nil"/>
                                          <w:bottom w:val="nil"/>
                                          <w:right w:val="nil"/>
                                        </w:tcBorders>
                                      </w:tcPr>
                                      <w:p w:rsidR="00267695" w:rsidRDefault="00267695" w:rsidP="00517B9C">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31540</w:t>
                                        </w:r>
                                      </w:p>
                                    </w:tc>
                                  </w:tr>
                                  <w:tr w:rsidR="00517B9C" w:rsidTr="00D76D9C">
                                    <w:tblPrEx>
                                      <w:tblCellMar>
                                        <w:top w:w="0" w:type="dxa"/>
                                        <w:bottom w:w="0" w:type="dxa"/>
                                      </w:tblCellMar>
                                    </w:tblPrEx>
                                    <w:trPr>
                                      <w:trHeight w:val="80"/>
                                    </w:trPr>
                                    <w:tc>
                                      <w:tcPr>
                                        <w:tcW w:w="144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90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72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54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566"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886"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r>
                                  <w:tr w:rsidR="00267695" w:rsidTr="00D76D9C">
                                    <w:tblPrEx>
                                      <w:tblCellMar>
                                        <w:top w:w="0" w:type="dxa"/>
                                        <w:bottom w:w="0" w:type="dxa"/>
                                      </w:tblCellMar>
                                    </w:tblPrEx>
                                    <w:trPr>
                                      <w:trHeight w:val="217"/>
                                    </w:trPr>
                                    <w:tc>
                                      <w:tcPr>
                                        <w:tcW w:w="1440" w:type="dxa"/>
                                        <w:tcBorders>
                                          <w:top w:val="nil"/>
                                          <w:left w:val="nil"/>
                                          <w:bottom w:val="nil"/>
                                          <w:right w:val="nil"/>
                                        </w:tcBorders>
                                      </w:tcPr>
                                      <w:p w:rsidR="00267695" w:rsidRDefault="00267695" w:rsidP="00267695">
                                        <w:pPr>
                                          <w:autoSpaceDE w:val="0"/>
                                          <w:autoSpaceDN w:val="0"/>
                                          <w:adjustRightInd w:val="0"/>
                                          <w:rPr>
                                            <w:rFonts w:ascii="Calibri" w:hAnsi="Calibri" w:cs="Calibri"/>
                                            <w:color w:val="000000"/>
                                            <w:sz w:val="16"/>
                                            <w:szCs w:val="16"/>
                                          </w:rPr>
                                        </w:pPr>
                                        <w:r>
                                          <w:rPr>
                                            <w:rFonts w:ascii="Calibri" w:hAnsi="Calibri" w:cs="Calibri"/>
                                            <w:color w:val="000000"/>
                                            <w:sz w:val="16"/>
                                            <w:szCs w:val="16"/>
                                          </w:rPr>
                                          <w:t xml:space="preserve">Total </w:t>
                                        </w:r>
                                        <w:r>
                                          <w:rPr>
                                            <w:rFonts w:ascii="Calibri" w:hAnsi="Calibri" w:cs="Calibri"/>
                                            <w:color w:val="000000"/>
                                            <w:sz w:val="16"/>
                                            <w:szCs w:val="16"/>
                                          </w:rPr>
                                          <w:t>Administrative</w:t>
                                        </w:r>
                                        <w:r>
                                          <w:rPr>
                                            <w:rFonts w:ascii="Calibri" w:hAnsi="Calibri" w:cs="Calibri"/>
                                            <w:color w:val="000000"/>
                                            <w:sz w:val="16"/>
                                            <w:szCs w:val="16"/>
                                          </w:rPr>
                                          <w:t xml:space="preserve"> Cost</w:t>
                                        </w:r>
                                      </w:p>
                                    </w:tc>
                                    <w:tc>
                                      <w:tcPr>
                                        <w:tcW w:w="90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123366.87</w:t>
                                        </w:r>
                                      </w:p>
                                    </w:tc>
                                    <w:tc>
                                      <w:tcPr>
                                        <w:tcW w:w="72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0.1799</w:t>
                                        </w:r>
                                      </w:p>
                                    </w:tc>
                                    <w:tc>
                                      <w:tcPr>
                                        <w:tcW w:w="1106" w:type="dxa"/>
                                        <w:gridSpan w:val="2"/>
                                        <w:tcBorders>
                                          <w:top w:val="nil"/>
                                          <w:left w:val="nil"/>
                                          <w:bottom w:val="nil"/>
                                          <w:right w:val="nil"/>
                                        </w:tcBorders>
                                      </w:tcPr>
                                      <w:p w:rsidR="00267695" w:rsidRDefault="00267695" w:rsidP="00267695">
                                        <w:pPr>
                                          <w:autoSpaceDE w:val="0"/>
                                          <w:autoSpaceDN w:val="0"/>
                                          <w:adjustRightInd w:val="0"/>
                                          <w:rPr>
                                            <w:rFonts w:ascii="Calibri" w:hAnsi="Calibri" w:cs="Calibri"/>
                                            <w:color w:val="000000"/>
                                            <w:sz w:val="16"/>
                                            <w:szCs w:val="16"/>
                                          </w:rPr>
                                        </w:pPr>
                                        <w:r>
                                          <w:rPr>
                                            <w:rFonts w:ascii="Calibri" w:hAnsi="Calibri" w:cs="Calibri"/>
                                            <w:color w:val="000000"/>
                                            <w:sz w:val="16"/>
                                            <w:szCs w:val="16"/>
                                          </w:rPr>
                                          <w:t>Of Total Cost</w:t>
                                        </w:r>
                                      </w:p>
                                    </w:tc>
                                    <w:tc>
                                      <w:tcPr>
                                        <w:tcW w:w="886"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r>
                                  <w:tr w:rsidR="00267695" w:rsidTr="00D76D9C">
                                    <w:tblPrEx>
                                      <w:tblCellMar>
                                        <w:top w:w="0" w:type="dxa"/>
                                        <w:bottom w:w="0" w:type="dxa"/>
                                      </w:tblCellMar>
                                    </w:tblPrEx>
                                    <w:trPr>
                                      <w:trHeight w:val="217"/>
                                    </w:trPr>
                                    <w:tc>
                                      <w:tcPr>
                                        <w:tcW w:w="1440" w:type="dxa"/>
                                        <w:tcBorders>
                                          <w:top w:val="nil"/>
                                          <w:left w:val="nil"/>
                                          <w:bottom w:val="nil"/>
                                          <w:right w:val="nil"/>
                                        </w:tcBorders>
                                      </w:tcPr>
                                      <w:p w:rsidR="00267695" w:rsidRDefault="00267695" w:rsidP="00267695">
                                        <w:pPr>
                                          <w:autoSpaceDE w:val="0"/>
                                          <w:autoSpaceDN w:val="0"/>
                                          <w:adjustRightInd w:val="0"/>
                                          <w:rPr>
                                            <w:rFonts w:ascii="Calibri" w:hAnsi="Calibri" w:cs="Calibri"/>
                                            <w:color w:val="000000"/>
                                            <w:sz w:val="16"/>
                                            <w:szCs w:val="16"/>
                                          </w:rPr>
                                        </w:pPr>
                                        <w:r>
                                          <w:rPr>
                                            <w:rFonts w:ascii="Calibri" w:hAnsi="Calibri" w:cs="Calibri"/>
                                            <w:color w:val="000000"/>
                                            <w:sz w:val="16"/>
                                            <w:szCs w:val="16"/>
                                          </w:rPr>
                                          <w:t>Total Fund Raising</w:t>
                                        </w:r>
                                      </w:p>
                                    </w:tc>
                                    <w:tc>
                                      <w:tcPr>
                                        <w:tcW w:w="90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38330.83</w:t>
                                        </w:r>
                                      </w:p>
                                    </w:tc>
                                    <w:tc>
                                      <w:tcPr>
                                        <w:tcW w:w="72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0.0486</w:t>
                                        </w:r>
                                      </w:p>
                                    </w:tc>
                                    <w:tc>
                                      <w:tcPr>
                                        <w:tcW w:w="1106" w:type="dxa"/>
                                        <w:gridSpan w:val="2"/>
                                        <w:tcBorders>
                                          <w:top w:val="nil"/>
                                          <w:left w:val="nil"/>
                                          <w:bottom w:val="nil"/>
                                          <w:right w:val="nil"/>
                                        </w:tcBorders>
                                      </w:tcPr>
                                      <w:p w:rsidR="00267695" w:rsidRDefault="00267695" w:rsidP="00267695">
                                        <w:pPr>
                                          <w:autoSpaceDE w:val="0"/>
                                          <w:autoSpaceDN w:val="0"/>
                                          <w:adjustRightInd w:val="0"/>
                                          <w:rPr>
                                            <w:rFonts w:ascii="Calibri" w:hAnsi="Calibri" w:cs="Calibri"/>
                                            <w:color w:val="000000"/>
                                            <w:sz w:val="16"/>
                                            <w:szCs w:val="16"/>
                                          </w:rPr>
                                        </w:pPr>
                                        <w:r>
                                          <w:rPr>
                                            <w:rFonts w:ascii="Calibri" w:hAnsi="Calibri" w:cs="Calibri"/>
                                            <w:color w:val="000000"/>
                                            <w:sz w:val="16"/>
                                            <w:szCs w:val="16"/>
                                          </w:rPr>
                                          <w:t>Of Total Cost</w:t>
                                        </w:r>
                                      </w:p>
                                    </w:tc>
                                    <w:tc>
                                      <w:tcPr>
                                        <w:tcW w:w="886"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r>
                                  <w:tr w:rsidR="00517B9C" w:rsidTr="00D76D9C">
                                    <w:tblPrEx>
                                      <w:tblCellMar>
                                        <w:top w:w="0" w:type="dxa"/>
                                        <w:bottom w:w="0" w:type="dxa"/>
                                      </w:tblCellMar>
                                    </w:tblPrEx>
                                    <w:trPr>
                                      <w:trHeight w:val="217"/>
                                    </w:trPr>
                                    <w:tc>
                                      <w:tcPr>
                                        <w:tcW w:w="144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90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72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54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566"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886"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r>
                                </w:tbl>
                                <w:p w:rsidR="00DF5E9D" w:rsidRDefault="00DF5E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70.2pt;margin-top:56.2pt;width:287pt;height:172.1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" filled="f" stroked="f">
                      <v:textbox>
                        <w:txbxContent>
                          <w:tbl>
                            <w:tblPr>
                              <w:tblW w:w="5052" w:type="dxa"/>
                              <w:tblInd w:w="180" w:type="dxa"/>
                              <w:tblLayout w:type="fixed"/>
                              <w:tblCellMar>
                                <w:left w:w="30" w:type="dxa"/>
                                <w:right w:w="30" w:type="dxa"/>
                              </w:tblCellMar>
                              <w:tblLook w:val="0000" w:firstRow="0" w:lastRow="0" w:firstColumn="0" w:lastColumn="0" w:noHBand="0" w:noVBand="0"/>
                            </w:tblPr>
                            <w:tblGrid>
                              <w:gridCol w:w="1440"/>
                              <w:gridCol w:w="900"/>
                              <w:gridCol w:w="720"/>
                              <w:gridCol w:w="540"/>
                              <w:gridCol w:w="566"/>
                              <w:gridCol w:w="886"/>
                            </w:tblGrid>
                            <w:tr w:rsidR="00267695" w:rsidTr="00D76D9C">
                              <w:tblPrEx>
                                <w:tblCellMar>
                                  <w:top w:w="0" w:type="dxa"/>
                                  <w:bottom w:w="0" w:type="dxa"/>
                                </w:tblCellMar>
                              </w:tblPrEx>
                              <w:trPr>
                                <w:trHeight w:val="361"/>
                              </w:trPr>
                              <w:tc>
                                <w:tcPr>
                                  <w:tcW w:w="2340" w:type="dxa"/>
                                  <w:gridSpan w:val="2"/>
                                  <w:tcBorders>
                                    <w:top w:val="nil"/>
                                    <w:left w:val="nil"/>
                                    <w:bottom w:val="nil"/>
                                    <w:right w:val="nil"/>
                                  </w:tcBorders>
                                </w:tcPr>
                                <w:p w:rsidR="00267695" w:rsidRPr="00C24785" w:rsidRDefault="00267695" w:rsidP="00267695">
                                  <w:pPr>
                                    <w:autoSpaceDE w:val="0"/>
                                    <w:autoSpaceDN w:val="0"/>
                                    <w:adjustRightInd w:val="0"/>
                                    <w:rPr>
                                      <w:rFonts w:asciiTheme="majorHAnsi" w:hAnsiTheme="majorHAnsi" w:cs="Calibri"/>
                                      <w:b/>
                                      <w:color w:val="000000"/>
                                      <w:sz w:val="28"/>
                                      <w:szCs w:val="28"/>
                                    </w:rPr>
                                  </w:pPr>
                                  <w:r w:rsidRPr="00C24785">
                                    <w:rPr>
                                      <w:rFonts w:asciiTheme="majorHAnsi" w:hAnsiTheme="majorHAnsi" w:cs="Calibri"/>
                                      <w:b/>
                                      <w:color w:val="000000"/>
                                      <w:sz w:val="28"/>
                                      <w:szCs w:val="28"/>
                                    </w:rPr>
                                    <w:t>Grants Awarded</w:t>
                                  </w:r>
                                </w:p>
                              </w:tc>
                              <w:tc>
                                <w:tcPr>
                                  <w:tcW w:w="72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54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566"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886"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r>
                            <w:tr w:rsidR="00517B9C" w:rsidTr="00D76D9C">
                              <w:tblPrEx>
                                <w:tblCellMar>
                                  <w:top w:w="0" w:type="dxa"/>
                                  <w:bottom w:w="0" w:type="dxa"/>
                                </w:tblCellMar>
                              </w:tblPrEx>
                              <w:trPr>
                                <w:trHeight w:val="419"/>
                              </w:trPr>
                              <w:tc>
                                <w:tcPr>
                                  <w:tcW w:w="144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900" w:type="dxa"/>
                                  <w:tcBorders>
                                    <w:top w:val="nil"/>
                                    <w:left w:val="nil"/>
                                    <w:bottom w:val="nil"/>
                                    <w:right w:val="nil"/>
                                  </w:tcBorders>
                                </w:tcPr>
                                <w:p w:rsidR="00267695" w:rsidRDefault="00267695" w:rsidP="00267695">
                                  <w:pPr>
                                    <w:autoSpaceDE w:val="0"/>
                                    <w:autoSpaceDN w:val="0"/>
                                    <w:adjustRightInd w:val="0"/>
                                    <w:rPr>
                                      <w:rFonts w:ascii="Calibri" w:hAnsi="Calibri" w:cs="Calibri"/>
                                      <w:color w:val="000000"/>
                                      <w:sz w:val="16"/>
                                      <w:szCs w:val="16"/>
                                    </w:rPr>
                                  </w:pPr>
                                  <w:r>
                                    <w:rPr>
                                      <w:rFonts w:ascii="Calibri" w:hAnsi="Calibri" w:cs="Calibri"/>
                                      <w:color w:val="000000"/>
                                      <w:sz w:val="16"/>
                                      <w:szCs w:val="16"/>
                                    </w:rPr>
                                    <w:t>Oct 16 - Sept 17</w:t>
                                  </w:r>
                                </w:p>
                              </w:tc>
                              <w:tc>
                                <w:tcPr>
                                  <w:tcW w:w="720" w:type="dxa"/>
                                  <w:tcBorders>
                                    <w:top w:val="nil"/>
                                    <w:left w:val="nil"/>
                                    <w:bottom w:val="nil"/>
                                    <w:right w:val="nil"/>
                                  </w:tcBorders>
                                </w:tcPr>
                                <w:p w:rsidR="00267695" w:rsidRDefault="00267695" w:rsidP="00267695">
                                  <w:pPr>
                                    <w:autoSpaceDE w:val="0"/>
                                    <w:autoSpaceDN w:val="0"/>
                                    <w:adjustRightInd w:val="0"/>
                                    <w:rPr>
                                      <w:rFonts w:ascii="Calibri" w:hAnsi="Calibri" w:cs="Calibri"/>
                                      <w:color w:val="000000"/>
                                      <w:sz w:val="16"/>
                                      <w:szCs w:val="16"/>
                                    </w:rPr>
                                  </w:pPr>
                                  <w:r>
                                    <w:rPr>
                                      <w:rFonts w:ascii="Calibri" w:hAnsi="Calibri" w:cs="Calibri"/>
                                      <w:color w:val="000000"/>
                                      <w:sz w:val="16"/>
                                      <w:szCs w:val="16"/>
                                    </w:rPr>
                                    <w:t>Oct 17 - Sept 18</w:t>
                                  </w:r>
                                </w:p>
                              </w:tc>
                              <w:tc>
                                <w:tcPr>
                                  <w:tcW w:w="540" w:type="dxa"/>
                                  <w:tcBorders>
                                    <w:top w:val="nil"/>
                                    <w:left w:val="nil"/>
                                    <w:bottom w:val="nil"/>
                                    <w:right w:val="nil"/>
                                  </w:tcBorders>
                                </w:tcPr>
                                <w:p w:rsidR="00267695" w:rsidRDefault="00267695" w:rsidP="00267695">
                                  <w:pPr>
                                    <w:autoSpaceDE w:val="0"/>
                                    <w:autoSpaceDN w:val="0"/>
                                    <w:adjustRightInd w:val="0"/>
                                    <w:rPr>
                                      <w:rFonts w:ascii="Calibri" w:hAnsi="Calibri" w:cs="Calibri"/>
                                      <w:color w:val="000000"/>
                                      <w:sz w:val="16"/>
                                      <w:szCs w:val="16"/>
                                    </w:rPr>
                                  </w:pPr>
                                  <w:r>
                                    <w:rPr>
                                      <w:rFonts w:ascii="Calibri" w:hAnsi="Calibri" w:cs="Calibri"/>
                                      <w:color w:val="000000"/>
                                      <w:sz w:val="16"/>
                                      <w:szCs w:val="16"/>
                                    </w:rPr>
                                    <w:t>Aug 17 - June 18</w:t>
                                  </w:r>
                                </w:p>
                              </w:tc>
                              <w:tc>
                                <w:tcPr>
                                  <w:tcW w:w="566" w:type="dxa"/>
                                  <w:tcBorders>
                                    <w:top w:val="nil"/>
                                    <w:left w:val="nil"/>
                                    <w:bottom w:val="nil"/>
                                    <w:right w:val="nil"/>
                                  </w:tcBorders>
                                </w:tcPr>
                                <w:p w:rsidR="00267695" w:rsidRDefault="00267695" w:rsidP="00267695">
                                  <w:pPr>
                                    <w:autoSpaceDE w:val="0"/>
                                    <w:autoSpaceDN w:val="0"/>
                                    <w:adjustRightInd w:val="0"/>
                                    <w:rPr>
                                      <w:rFonts w:ascii="Calibri" w:hAnsi="Calibri" w:cs="Calibri"/>
                                      <w:color w:val="000000"/>
                                      <w:sz w:val="16"/>
                                      <w:szCs w:val="16"/>
                                    </w:rPr>
                                  </w:pPr>
                                  <w:r>
                                    <w:rPr>
                                      <w:rFonts w:ascii="Calibri" w:hAnsi="Calibri" w:cs="Calibri"/>
                                      <w:color w:val="000000"/>
                                      <w:sz w:val="16"/>
                                      <w:szCs w:val="16"/>
                                    </w:rPr>
                                    <w:t>July 16-June 17</w:t>
                                  </w:r>
                                </w:p>
                              </w:tc>
                              <w:tc>
                                <w:tcPr>
                                  <w:tcW w:w="886" w:type="dxa"/>
                                  <w:tcBorders>
                                    <w:top w:val="nil"/>
                                    <w:left w:val="nil"/>
                                    <w:bottom w:val="nil"/>
                                    <w:right w:val="nil"/>
                                  </w:tcBorders>
                                </w:tcPr>
                                <w:p w:rsidR="00267695" w:rsidRDefault="00267695" w:rsidP="00267695">
                                  <w:pPr>
                                    <w:autoSpaceDE w:val="0"/>
                                    <w:autoSpaceDN w:val="0"/>
                                    <w:adjustRightInd w:val="0"/>
                                    <w:rPr>
                                      <w:rFonts w:ascii="Calibri" w:hAnsi="Calibri" w:cs="Calibri"/>
                                      <w:color w:val="000000"/>
                                      <w:sz w:val="16"/>
                                      <w:szCs w:val="16"/>
                                    </w:rPr>
                                  </w:pPr>
                                  <w:r>
                                    <w:rPr>
                                      <w:rFonts w:ascii="Calibri" w:hAnsi="Calibri" w:cs="Calibri"/>
                                      <w:color w:val="000000"/>
                                      <w:sz w:val="16"/>
                                      <w:szCs w:val="16"/>
                                    </w:rPr>
                                    <w:t>July 17 - June 18</w:t>
                                  </w:r>
                                </w:p>
                              </w:tc>
                            </w:tr>
                            <w:tr w:rsidR="00517B9C" w:rsidTr="00D76D9C">
                              <w:tblPrEx>
                                <w:tblCellMar>
                                  <w:top w:w="0" w:type="dxa"/>
                                  <w:bottom w:w="0" w:type="dxa"/>
                                </w:tblCellMar>
                              </w:tblPrEx>
                              <w:trPr>
                                <w:trHeight w:val="304"/>
                              </w:trPr>
                              <w:tc>
                                <w:tcPr>
                                  <w:tcW w:w="1440" w:type="dxa"/>
                                  <w:tcBorders>
                                    <w:top w:val="nil"/>
                                    <w:left w:val="nil"/>
                                    <w:bottom w:val="nil"/>
                                    <w:right w:val="nil"/>
                                  </w:tcBorders>
                                </w:tcPr>
                                <w:p w:rsidR="00267695" w:rsidRDefault="00267695" w:rsidP="00267695">
                                  <w:pPr>
                                    <w:autoSpaceDE w:val="0"/>
                                    <w:autoSpaceDN w:val="0"/>
                                    <w:adjustRightInd w:val="0"/>
                                    <w:rPr>
                                      <w:rFonts w:ascii="Calibri" w:hAnsi="Calibri" w:cs="Calibri"/>
                                      <w:color w:val="000000"/>
                                      <w:sz w:val="16"/>
                                      <w:szCs w:val="16"/>
                                    </w:rPr>
                                  </w:pPr>
                                  <w:r>
                                    <w:rPr>
                                      <w:rFonts w:ascii="Calibri" w:hAnsi="Calibri" w:cs="Calibri"/>
                                      <w:color w:val="000000"/>
                                      <w:sz w:val="16"/>
                                      <w:szCs w:val="16"/>
                                    </w:rPr>
                                    <w:t>Community Voice</w:t>
                                  </w:r>
                                </w:p>
                              </w:tc>
                              <w:tc>
                                <w:tcPr>
                                  <w:tcW w:w="90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678977</w:t>
                                  </w:r>
                                </w:p>
                              </w:tc>
                              <w:tc>
                                <w:tcPr>
                                  <w:tcW w:w="72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707605</w:t>
                                  </w:r>
                                </w:p>
                              </w:tc>
                              <w:tc>
                                <w:tcPr>
                                  <w:tcW w:w="54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566"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886"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r>
                            <w:tr w:rsidR="00517B9C" w:rsidTr="00D76D9C">
                              <w:tblPrEx>
                                <w:tblCellMar>
                                  <w:top w:w="0" w:type="dxa"/>
                                  <w:bottom w:w="0" w:type="dxa"/>
                                </w:tblCellMar>
                              </w:tblPrEx>
                              <w:trPr>
                                <w:trHeight w:val="177"/>
                              </w:trPr>
                              <w:tc>
                                <w:tcPr>
                                  <w:tcW w:w="1440" w:type="dxa"/>
                                  <w:tcBorders>
                                    <w:top w:val="nil"/>
                                    <w:left w:val="nil"/>
                                    <w:bottom w:val="nil"/>
                                    <w:right w:val="nil"/>
                                  </w:tcBorders>
                                </w:tcPr>
                                <w:p w:rsidR="00267695" w:rsidRDefault="00267695" w:rsidP="00267695">
                                  <w:pPr>
                                    <w:autoSpaceDE w:val="0"/>
                                    <w:autoSpaceDN w:val="0"/>
                                    <w:adjustRightInd w:val="0"/>
                                    <w:rPr>
                                      <w:rFonts w:ascii="Calibri" w:hAnsi="Calibri" w:cs="Calibri"/>
                                      <w:color w:val="000000"/>
                                      <w:sz w:val="16"/>
                                      <w:szCs w:val="16"/>
                                    </w:rPr>
                                  </w:pPr>
                                  <w:r>
                                    <w:rPr>
                                      <w:rFonts w:ascii="Calibri" w:hAnsi="Calibri" w:cs="Calibri"/>
                                      <w:color w:val="000000"/>
                                      <w:sz w:val="16"/>
                                      <w:szCs w:val="16"/>
                                    </w:rPr>
                                    <w:t>CDBG</w:t>
                                  </w:r>
                                </w:p>
                              </w:tc>
                              <w:tc>
                                <w:tcPr>
                                  <w:tcW w:w="90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14378</w:t>
                                  </w:r>
                                </w:p>
                              </w:tc>
                              <w:tc>
                                <w:tcPr>
                                  <w:tcW w:w="72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14518</w:t>
                                  </w:r>
                                </w:p>
                              </w:tc>
                              <w:tc>
                                <w:tcPr>
                                  <w:tcW w:w="54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566"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886"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r>
                            <w:tr w:rsidR="00517B9C" w:rsidTr="00D76D9C">
                              <w:tblPrEx>
                                <w:tblCellMar>
                                  <w:top w:w="0" w:type="dxa"/>
                                  <w:bottom w:w="0" w:type="dxa"/>
                                </w:tblCellMar>
                              </w:tblPrEx>
                              <w:trPr>
                                <w:trHeight w:val="259"/>
                              </w:trPr>
                              <w:tc>
                                <w:tcPr>
                                  <w:tcW w:w="1440" w:type="dxa"/>
                                  <w:tcBorders>
                                    <w:top w:val="nil"/>
                                    <w:left w:val="nil"/>
                                    <w:bottom w:val="nil"/>
                                    <w:right w:val="nil"/>
                                  </w:tcBorders>
                                </w:tcPr>
                                <w:p w:rsidR="00267695" w:rsidRDefault="00267695" w:rsidP="00267695">
                                  <w:pPr>
                                    <w:autoSpaceDE w:val="0"/>
                                    <w:autoSpaceDN w:val="0"/>
                                    <w:adjustRightInd w:val="0"/>
                                    <w:rPr>
                                      <w:rFonts w:ascii="Calibri" w:hAnsi="Calibri" w:cs="Calibri"/>
                                      <w:color w:val="000000"/>
                                      <w:sz w:val="16"/>
                                      <w:szCs w:val="16"/>
                                    </w:rPr>
                                  </w:pPr>
                                  <w:r>
                                    <w:rPr>
                                      <w:rFonts w:ascii="Calibri" w:hAnsi="Calibri" w:cs="Calibri"/>
                                      <w:color w:val="000000"/>
                                      <w:sz w:val="16"/>
                                      <w:szCs w:val="16"/>
                                    </w:rPr>
                                    <w:t>Martin County CSC</w:t>
                                  </w:r>
                                </w:p>
                              </w:tc>
                              <w:tc>
                                <w:tcPr>
                                  <w:tcW w:w="900" w:type="dxa"/>
                                  <w:tcBorders>
                                    <w:top w:val="nil"/>
                                    <w:left w:val="nil"/>
                                    <w:bottom w:val="nil"/>
                                    <w:right w:val="nil"/>
                                  </w:tcBorders>
                                </w:tcPr>
                                <w:p w:rsidR="00267695" w:rsidRDefault="00267695" w:rsidP="00267695">
                                  <w:pPr>
                                    <w:autoSpaceDE w:val="0"/>
                                    <w:autoSpaceDN w:val="0"/>
                                    <w:adjustRightInd w:val="0"/>
                                    <w:rPr>
                                      <w:rFonts w:ascii="Calibri" w:hAnsi="Calibri" w:cs="Calibri"/>
                                      <w:color w:val="000000"/>
                                      <w:sz w:val="16"/>
                                      <w:szCs w:val="16"/>
                                    </w:rPr>
                                  </w:pPr>
                                  <w:r>
                                    <w:rPr>
                                      <w:rFonts w:ascii="Calibri" w:hAnsi="Calibri" w:cs="Calibri"/>
                                      <w:color w:val="000000"/>
                                      <w:sz w:val="16"/>
                                      <w:szCs w:val="16"/>
                                    </w:rPr>
                                    <w:t xml:space="preserve"> </w:t>
                                  </w:r>
                                </w:p>
                              </w:tc>
                              <w:tc>
                                <w:tcPr>
                                  <w:tcW w:w="72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54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93850</w:t>
                                  </w:r>
                                </w:p>
                              </w:tc>
                              <w:tc>
                                <w:tcPr>
                                  <w:tcW w:w="566"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886"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r>
                            <w:tr w:rsidR="00517B9C" w:rsidTr="00D76D9C">
                              <w:tblPrEx>
                                <w:tblCellMar>
                                  <w:top w:w="0" w:type="dxa"/>
                                  <w:bottom w:w="0" w:type="dxa"/>
                                </w:tblCellMar>
                              </w:tblPrEx>
                              <w:trPr>
                                <w:trHeight w:val="217"/>
                              </w:trPr>
                              <w:tc>
                                <w:tcPr>
                                  <w:tcW w:w="1440" w:type="dxa"/>
                                  <w:tcBorders>
                                    <w:top w:val="nil"/>
                                    <w:left w:val="nil"/>
                                    <w:bottom w:val="nil"/>
                                    <w:right w:val="nil"/>
                                  </w:tcBorders>
                                </w:tcPr>
                                <w:p w:rsidR="00267695" w:rsidRDefault="00267695" w:rsidP="00267695">
                                  <w:pPr>
                                    <w:autoSpaceDE w:val="0"/>
                                    <w:autoSpaceDN w:val="0"/>
                                    <w:adjustRightInd w:val="0"/>
                                    <w:rPr>
                                      <w:rFonts w:ascii="Calibri" w:hAnsi="Calibri" w:cs="Calibri"/>
                                      <w:color w:val="000000"/>
                                      <w:sz w:val="16"/>
                                      <w:szCs w:val="16"/>
                                    </w:rPr>
                                  </w:pPr>
                                  <w:r>
                                    <w:rPr>
                                      <w:rFonts w:ascii="Calibri" w:hAnsi="Calibri" w:cs="Calibri"/>
                                      <w:color w:val="000000"/>
                                      <w:sz w:val="16"/>
                                      <w:szCs w:val="16"/>
                                    </w:rPr>
                                    <w:t>State of Florida</w:t>
                                  </w:r>
                                </w:p>
                              </w:tc>
                              <w:tc>
                                <w:tcPr>
                                  <w:tcW w:w="90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72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54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566"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31540</w:t>
                                  </w:r>
                                </w:p>
                              </w:tc>
                              <w:tc>
                                <w:tcPr>
                                  <w:tcW w:w="886" w:type="dxa"/>
                                  <w:tcBorders>
                                    <w:top w:val="nil"/>
                                    <w:left w:val="nil"/>
                                    <w:bottom w:val="nil"/>
                                    <w:right w:val="nil"/>
                                  </w:tcBorders>
                                </w:tcPr>
                                <w:p w:rsidR="00267695" w:rsidRDefault="00267695" w:rsidP="00517B9C">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31540</w:t>
                                  </w:r>
                                </w:p>
                              </w:tc>
                            </w:tr>
                            <w:tr w:rsidR="00517B9C" w:rsidTr="00D76D9C">
                              <w:tblPrEx>
                                <w:tblCellMar>
                                  <w:top w:w="0" w:type="dxa"/>
                                  <w:bottom w:w="0" w:type="dxa"/>
                                </w:tblCellMar>
                              </w:tblPrEx>
                              <w:trPr>
                                <w:trHeight w:val="132"/>
                              </w:trPr>
                              <w:tc>
                                <w:tcPr>
                                  <w:tcW w:w="1440" w:type="dxa"/>
                                  <w:tcBorders>
                                    <w:top w:val="nil"/>
                                    <w:left w:val="nil"/>
                                    <w:bottom w:val="nil"/>
                                    <w:right w:val="nil"/>
                                  </w:tcBorders>
                                </w:tcPr>
                                <w:p w:rsidR="00267695" w:rsidRDefault="00267695" w:rsidP="00267695">
                                  <w:pPr>
                                    <w:autoSpaceDE w:val="0"/>
                                    <w:autoSpaceDN w:val="0"/>
                                    <w:adjustRightInd w:val="0"/>
                                    <w:rPr>
                                      <w:rFonts w:ascii="Calibri" w:hAnsi="Calibri" w:cs="Calibri"/>
                                      <w:color w:val="000000"/>
                                      <w:sz w:val="16"/>
                                      <w:szCs w:val="16"/>
                                    </w:rPr>
                                  </w:pPr>
                                  <w:r>
                                    <w:rPr>
                                      <w:rFonts w:ascii="Calibri" w:hAnsi="Calibri" w:cs="Calibri"/>
                                      <w:color w:val="000000"/>
                                      <w:sz w:val="16"/>
                                      <w:szCs w:val="16"/>
                                    </w:rPr>
                                    <w:t xml:space="preserve">Total </w:t>
                                  </w:r>
                                </w:p>
                              </w:tc>
                              <w:tc>
                                <w:tcPr>
                                  <w:tcW w:w="90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693355</w:t>
                                  </w:r>
                                </w:p>
                              </w:tc>
                              <w:tc>
                                <w:tcPr>
                                  <w:tcW w:w="72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722123</w:t>
                                  </w:r>
                                </w:p>
                              </w:tc>
                              <w:tc>
                                <w:tcPr>
                                  <w:tcW w:w="54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93850</w:t>
                                  </w:r>
                                </w:p>
                              </w:tc>
                              <w:tc>
                                <w:tcPr>
                                  <w:tcW w:w="566"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31540</w:t>
                                  </w:r>
                                </w:p>
                              </w:tc>
                              <w:tc>
                                <w:tcPr>
                                  <w:tcW w:w="886" w:type="dxa"/>
                                  <w:tcBorders>
                                    <w:top w:val="nil"/>
                                    <w:left w:val="nil"/>
                                    <w:bottom w:val="nil"/>
                                    <w:right w:val="nil"/>
                                  </w:tcBorders>
                                </w:tcPr>
                                <w:p w:rsidR="00267695" w:rsidRDefault="00267695" w:rsidP="00517B9C">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31540</w:t>
                                  </w:r>
                                </w:p>
                              </w:tc>
                            </w:tr>
                            <w:tr w:rsidR="00517B9C" w:rsidTr="00D76D9C">
                              <w:tblPrEx>
                                <w:tblCellMar>
                                  <w:top w:w="0" w:type="dxa"/>
                                  <w:bottom w:w="0" w:type="dxa"/>
                                </w:tblCellMar>
                              </w:tblPrEx>
                              <w:trPr>
                                <w:trHeight w:val="80"/>
                              </w:trPr>
                              <w:tc>
                                <w:tcPr>
                                  <w:tcW w:w="144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90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72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54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566"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886"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r>
                            <w:tr w:rsidR="00267695" w:rsidTr="00D76D9C">
                              <w:tblPrEx>
                                <w:tblCellMar>
                                  <w:top w:w="0" w:type="dxa"/>
                                  <w:bottom w:w="0" w:type="dxa"/>
                                </w:tblCellMar>
                              </w:tblPrEx>
                              <w:trPr>
                                <w:trHeight w:val="217"/>
                              </w:trPr>
                              <w:tc>
                                <w:tcPr>
                                  <w:tcW w:w="1440" w:type="dxa"/>
                                  <w:tcBorders>
                                    <w:top w:val="nil"/>
                                    <w:left w:val="nil"/>
                                    <w:bottom w:val="nil"/>
                                    <w:right w:val="nil"/>
                                  </w:tcBorders>
                                </w:tcPr>
                                <w:p w:rsidR="00267695" w:rsidRDefault="00267695" w:rsidP="00267695">
                                  <w:pPr>
                                    <w:autoSpaceDE w:val="0"/>
                                    <w:autoSpaceDN w:val="0"/>
                                    <w:adjustRightInd w:val="0"/>
                                    <w:rPr>
                                      <w:rFonts w:ascii="Calibri" w:hAnsi="Calibri" w:cs="Calibri"/>
                                      <w:color w:val="000000"/>
                                      <w:sz w:val="16"/>
                                      <w:szCs w:val="16"/>
                                    </w:rPr>
                                  </w:pPr>
                                  <w:r>
                                    <w:rPr>
                                      <w:rFonts w:ascii="Calibri" w:hAnsi="Calibri" w:cs="Calibri"/>
                                      <w:color w:val="000000"/>
                                      <w:sz w:val="16"/>
                                      <w:szCs w:val="16"/>
                                    </w:rPr>
                                    <w:t xml:space="preserve">Total </w:t>
                                  </w:r>
                                  <w:r>
                                    <w:rPr>
                                      <w:rFonts w:ascii="Calibri" w:hAnsi="Calibri" w:cs="Calibri"/>
                                      <w:color w:val="000000"/>
                                      <w:sz w:val="16"/>
                                      <w:szCs w:val="16"/>
                                    </w:rPr>
                                    <w:t>Administrative</w:t>
                                  </w:r>
                                  <w:r>
                                    <w:rPr>
                                      <w:rFonts w:ascii="Calibri" w:hAnsi="Calibri" w:cs="Calibri"/>
                                      <w:color w:val="000000"/>
                                      <w:sz w:val="16"/>
                                      <w:szCs w:val="16"/>
                                    </w:rPr>
                                    <w:t xml:space="preserve"> Cost</w:t>
                                  </w:r>
                                </w:p>
                              </w:tc>
                              <w:tc>
                                <w:tcPr>
                                  <w:tcW w:w="90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123366.87</w:t>
                                  </w:r>
                                </w:p>
                              </w:tc>
                              <w:tc>
                                <w:tcPr>
                                  <w:tcW w:w="72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0.1799</w:t>
                                  </w:r>
                                </w:p>
                              </w:tc>
                              <w:tc>
                                <w:tcPr>
                                  <w:tcW w:w="1106" w:type="dxa"/>
                                  <w:gridSpan w:val="2"/>
                                  <w:tcBorders>
                                    <w:top w:val="nil"/>
                                    <w:left w:val="nil"/>
                                    <w:bottom w:val="nil"/>
                                    <w:right w:val="nil"/>
                                  </w:tcBorders>
                                </w:tcPr>
                                <w:p w:rsidR="00267695" w:rsidRDefault="00267695" w:rsidP="00267695">
                                  <w:pPr>
                                    <w:autoSpaceDE w:val="0"/>
                                    <w:autoSpaceDN w:val="0"/>
                                    <w:adjustRightInd w:val="0"/>
                                    <w:rPr>
                                      <w:rFonts w:ascii="Calibri" w:hAnsi="Calibri" w:cs="Calibri"/>
                                      <w:color w:val="000000"/>
                                      <w:sz w:val="16"/>
                                      <w:szCs w:val="16"/>
                                    </w:rPr>
                                  </w:pPr>
                                  <w:r>
                                    <w:rPr>
                                      <w:rFonts w:ascii="Calibri" w:hAnsi="Calibri" w:cs="Calibri"/>
                                      <w:color w:val="000000"/>
                                      <w:sz w:val="16"/>
                                      <w:szCs w:val="16"/>
                                    </w:rPr>
                                    <w:t>Of Total Cost</w:t>
                                  </w:r>
                                </w:p>
                              </w:tc>
                              <w:tc>
                                <w:tcPr>
                                  <w:tcW w:w="886"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r>
                            <w:tr w:rsidR="00267695" w:rsidTr="00D76D9C">
                              <w:tblPrEx>
                                <w:tblCellMar>
                                  <w:top w:w="0" w:type="dxa"/>
                                  <w:bottom w:w="0" w:type="dxa"/>
                                </w:tblCellMar>
                              </w:tblPrEx>
                              <w:trPr>
                                <w:trHeight w:val="217"/>
                              </w:trPr>
                              <w:tc>
                                <w:tcPr>
                                  <w:tcW w:w="1440" w:type="dxa"/>
                                  <w:tcBorders>
                                    <w:top w:val="nil"/>
                                    <w:left w:val="nil"/>
                                    <w:bottom w:val="nil"/>
                                    <w:right w:val="nil"/>
                                  </w:tcBorders>
                                </w:tcPr>
                                <w:p w:rsidR="00267695" w:rsidRDefault="00267695" w:rsidP="00267695">
                                  <w:pPr>
                                    <w:autoSpaceDE w:val="0"/>
                                    <w:autoSpaceDN w:val="0"/>
                                    <w:adjustRightInd w:val="0"/>
                                    <w:rPr>
                                      <w:rFonts w:ascii="Calibri" w:hAnsi="Calibri" w:cs="Calibri"/>
                                      <w:color w:val="000000"/>
                                      <w:sz w:val="16"/>
                                      <w:szCs w:val="16"/>
                                    </w:rPr>
                                  </w:pPr>
                                  <w:r>
                                    <w:rPr>
                                      <w:rFonts w:ascii="Calibri" w:hAnsi="Calibri" w:cs="Calibri"/>
                                      <w:color w:val="000000"/>
                                      <w:sz w:val="16"/>
                                      <w:szCs w:val="16"/>
                                    </w:rPr>
                                    <w:t>Total Fund Raising</w:t>
                                  </w:r>
                                </w:p>
                              </w:tc>
                              <w:tc>
                                <w:tcPr>
                                  <w:tcW w:w="90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38330.83</w:t>
                                  </w:r>
                                </w:p>
                              </w:tc>
                              <w:tc>
                                <w:tcPr>
                                  <w:tcW w:w="72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0.0486</w:t>
                                  </w:r>
                                </w:p>
                              </w:tc>
                              <w:tc>
                                <w:tcPr>
                                  <w:tcW w:w="1106" w:type="dxa"/>
                                  <w:gridSpan w:val="2"/>
                                  <w:tcBorders>
                                    <w:top w:val="nil"/>
                                    <w:left w:val="nil"/>
                                    <w:bottom w:val="nil"/>
                                    <w:right w:val="nil"/>
                                  </w:tcBorders>
                                </w:tcPr>
                                <w:p w:rsidR="00267695" w:rsidRDefault="00267695" w:rsidP="00267695">
                                  <w:pPr>
                                    <w:autoSpaceDE w:val="0"/>
                                    <w:autoSpaceDN w:val="0"/>
                                    <w:adjustRightInd w:val="0"/>
                                    <w:rPr>
                                      <w:rFonts w:ascii="Calibri" w:hAnsi="Calibri" w:cs="Calibri"/>
                                      <w:color w:val="000000"/>
                                      <w:sz w:val="16"/>
                                      <w:szCs w:val="16"/>
                                    </w:rPr>
                                  </w:pPr>
                                  <w:r>
                                    <w:rPr>
                                      <w:rFonts w:ascii="Calibri" w:hAnsi="Calibri" w:cs="Calibri"/>
                                      <w:color w:val="000000"/>
                                      <w:sz w:val="16"/>
                                      <w:szCs w:val="16"/>
                                    </w:rPr>
                                    <w:t>Of Total Cost</w:t>
                                  </w:r>
                                </w:p>
                              </w:tc>
                              <w:tc>
                                <w:tcPr>
                                  <w:tcW w:w="886"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r>
                            <w:tr w:rsidR="00517B9C" w:rsidTr="00D76D9C">
                              <w:tblPrEx>
                                <w:tblCellMar>
                                  <w:top w:w="0" w:type="dxa"/>
                                  <w:bottom w:w="0" w:type="dxa"/>
                                </w:tblCellMar>
                              </w:tblPrEx>
                              <w:trPr>
                                <w:trHeight w:val="217"/>
                              </w:trPr>
                              <w:tc>
                                <w:tcPr>
                                  <w:tcW w:w="144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90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72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540"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566"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c>
                                <w:tcPr>
                                  <w:tcW w:w="886" w:type="dxa"/>
                                  <w:tcBorders>
                                    <w:top w:val="nil"/>
                                    <w:left w:val="nil"/>
                                    <w:bottom w:val="nil"/>
                                    <w:right w:val="nil"/>
                                  </w:tcBorders>
                                </w:tcPr>
                                <w:p w:rsidR="00267695" w:rsidRDefault="00267695" w:rsidP="00267695">
                                  <w:pPr>
                                    <w:autoSpaceDE w:val="0"/>
                                    <w:autoSpaceDN w:val="0"/>
                                    <w:adjustRightInd w:val="0"/>
                                    <w:jc w:val="right"/>
                                    <w:rPr>
                                      <w:rFonts w:ascii="Calibri" w:hAnsi="Calibri" w:cs="Calibri"/>
                                      <w:color w:val="000000"/>
                                      <w:sz w:val="16"/>
                                      <w:szCs w:val="16"/>
                                    </w:rPr>
                                  </w:pPr>
                                </w:p>
                              </w:tc>
                            </w:tr>
                          </w:tbl>
                          <w:p w:rsidR="00DF5E9D" w:rsidRDefault="00DF5E9D"/>
                        </w:txbxContent>
                      </v:textbox>
                    </v:shape>
                  </w:pict>
                </mc:Fallback>
              </mc:AlternateContent>
            </w:r>
            <w:r w:rsidR="00D76D9C">
              <w:rPr>
                <w:noProof/>
              </w:rPr>
              <w:drawing>
                <wp:anchor distT="0" distB="0" distL="114300" distR="114300" simplePos="0" relativeHeight="251743232" behindDoc="0" locked="0" layoutInCell="1" allowOverlap="1">
                  <wp:simplePos x="0" y="0"/>
                  <wp:positionH relativeFrom="column">
                    <wp:posOffset>-224790</wp:posOffset>
                  </wp:positionH>
                  <wp:positionV relativeFrom="paragraph">
                    <wp:posOffset>3810</wp:posOffset>
                  </wp:positionV>
                  <wp:extent cx="1333500" cy="7524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lar-signs1[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33500" cy="752475"/>
                          </a:xfrm>
                          <a:prstGeom prst="rect">
                            <a:avLst/>
                          </a:prstGeom>
                        </pic:spPr>
                      </pic:pic>
                    </a:graphicData>
                  </a:graphic>
                  <wp14:sizeRelH relativeFrom="margin">
                    <wp14:pctWidth>0</wp14:pctWidth>
                  </wp14:sizeRelH>
                  <wp14:sizeRelV relativeFrom="margin">
                    <wp14:pctHeight>0</wp14:pctHeight>
                  </wp14:sizeRelV>
                </wp:anchor>
              </w:drawing>
            </w:r>
          </w:p>
        </w:tc>
        <w:tc>
          <w:tcPr>
            <w:tcW w:w="6480" w:type="dxa"/>
            <w:gridSpan w:val="2"/>
            <w:tcBorders>
              <w:top w:val="single" w:sz="4" w:space="0" w:color="94C9EA" w:themeColor="accent3" w:themeTint="99"/>
            </w:tcBorders>
            <w:shd w:val="clear" w:color="auto" w:fill="auto"/>
            <w:vAlign w:val="bottom"/>
          </w:tcPr>
          <w:p w:rsidR="00C26412" w:rsidRDefault="00C26412" w:rsidP="00C26412"/>
          <w:p w:rsidR="008A4891" w:rsidRDefault="008A4891" w:rsidP="00C26412"/>
          <w:p w:rsidR="008A4891" w:rsidRDefault="008A4891" w:rsidP="00C26412"/>
          <w:p w:rsidR="008A4891" w:rsidRDefault="008A4891" w:rsidP="00C26412"/>
          <w:p w:rsidR="008A4891" w:rsidRPr="00C26412" w:rsidRDefault="00423C36" w:rsidP="00C26412">
            <w:r>
              <w:rPr>
                <w:noProof/>
              </w:rPr>
              <w:drawing>
                <wp:anchor distT="0" distB="0" distL="114300" distR="114300" simplePos="0" relativeHeight="251745280" behindDoc="0" locked="0" layoutInCell="1" allowOverlap="1">
                  <wp:simplePos x="0" y="0"/>
                  <wp:positionH relativeFrom="column">
                    <wp:posOffset>3422650</wp:posOffset>
                  </wp:positionH>
                  <wp:positionV relativeFrom="paragraph">
                    <wp:posOffset>234950</wp:posOffset>
                  </wp:positionV>
                  <wp:extent cx="1183640" cy="8153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ank-you[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83640" cy="8153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9376" behindDoc="0" locked="0" layoutInCell="1" allowOverlap="1">
                  <wp:simplePos x="0" y="0"/>
                  <wp:positionH relativeFrom="column">
                    <wp:posOffset>629285</wp:posOffset>
                  </wp:positionH>
                  <wp:positionV relativeFrom="paragraph">
                    <wp:posOffset>1026795</wp:posOffset>
                  </wp:positionV>
                  <wp:extent cx="3760470" cy="250698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xpense Chart.jpg"/>
                          <pic:cNvPicPr/>
                        </pic:nvPicPr>
                        <pic:blipFill>
                          <a:blip r:embed="rId19">
                            <a:extLst>
                              <a:ext uri="{28A0092B-C50C-407E-A947-70E740481C1C}">
                                <a14:useLocalDpi xmlns:a14="http://schemas.microsoft.com/office/drawing/2010/main" val="0"/>
                              </a:ext>
                            </a:extLst>
                          </a:blip>
                          <a:stretch>
                            <a:fillRect/>
                          </a:stretch>
                        </pic:blipFill>
                        <pic:spPr>
                          <a:xfrm>
                            <a:off x="0" y="0"/>
                            <a:ext cx="3760470" cy="2506980"/>
                          </a:xfrm>
                          <a:prstGeom prst="rect">
                            <a:avLst/>
                          </a:prstGeom>
                        </pic:spPr>
                      </pic:pic>
                    </a:graphicData>
                  </a:graphic>
                  <wp14:sizeRelH relativeFrom="margin">
                    <wp14:pctWidth>0</wp14:pctWidth>
                  </wp14:sizeRelH>
                  <wp14:sizeRelV relativeFrom="margin">
                    <wp14:pctHeight>0</wp14:pctHeight>
                  </wp14:sizeRelV>
                </wp:anchor>
              </w:drawing>
            </w:r>
            <w:r w:rsidR="00830498">
              <w:rPr>
                <w:noProof/>
              </w:rPr>
              <mc:AlternateContent>
                <mc:Choice Requires="wps">
                  <w:drawing>
                    <wp:anchor distT="45720" distB="45720" distL="114300" distR="114300" simplePos="0" relativeHeight="251747328" behindDoc="0" locked="0" layoutInCell="1" allowOverlap="1">
                      <wp:simplePos x="0" y="0"/>
                      <wp:positionH relativeFrom="column">
                        <wp:posOffset>1191260</wp:posOffset>
                      </wp:positionH>
                      <wp:positionV relativeFrom="paragraph">
                        <wp:posOffset>3982720</wp:posOffset>
                      </wp:positionV>
                      <wp:extent cx="3200400" cy="278130"/>
                      <wp:effectExtent l="0" t="0" r="19050"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8130"/>
                              </a:xfrm>
                              <a:prstGeom prst="rect">
                                <a:avLst/>
                              </a:prstGeom>
                              <a:solidFill>
                                <a:srgbClr val="FFFFFF"/>
                              </a:solidFill>
                              <a:ln w="9525">
                                <a:solidFill>
                                  <a:srgbClr val="000000"/>
                                </a:solidFill>
                                <a:miter lim="800000"/>
                                <a:headEnd/>
                                <a:tailEnd/>
                              </a:ln>
                            </wps:spPr>
                            <wps:txbx>
                              <w:txbxContent>
                                <w:p w:rsidR="00830498" w:rsidRDefault="00830498">
                                  <w:r>
                                    <w:t>Expense Summary December 2016 through November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3.8pt;margin-top:313.6pt;width:252pt;height:21.9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">
                      <v:textbox>
                        <w:txbxContent>
                          <w:p w:rsidR="00830498" w:rsidRDefault="00830498">
                            <w:r>
                              <w:t>Expense Summary December 2016 through November 2017</w:t>
                            </w:r>
                          </w:p>
                        </w:txbxContent>
                      </v:textbox>
                    </v:shape>
                  </w:pict>
                </mc:Fallback>
              </mc:AlternateContent>
            </w:r>
          </w:p>
        </w:tc>
        <w:bookmarkStart w:id="0" w:name="_GoBack"/>
        <w:bookmarkEnd w:id="0"/>
      </w:tr>
      <w:tr w:rsidR="00452A77">
        <w:trPr>
          <w:trHeight w:val="7078"/>
          <w:jc w:val="center"/>
        </w:trPr>
        <w:tc>
          <w:tcPr>
            <w:tcW w:w="3240" w:type="dxa"/>
            <w:shd w:val="clear" w:color="auto" w:fill="auto"/>
          </w:tcPr>
          <w:p w:rsidR="006C27A5" w:rsidRDefault="006C27A5"/>
        </w:tc>
        <w:tc>
          <w:tcPr>
            <w:tcW w:w="6480" w:type="dxa"/>
            <w:gridSpan w:val="2"/>
            <w:shd w:val="clear" w:color="auto" w:fill="auto"/>
          </w:tcPr>
          <w:p w:rsidR="006C27A5" w:rsidRPr="00E11F61" w:rsidRDefault="001649E6" w:rsidP="00EE2041">
            <w:pPr>
              <w:jc w:val="center"/>
              <w:rPr>
                <w:b/>
                <w:sz w:val="52"/>
                <w:szCs w:val="52"/>
              </w:rPr>
            </w:pPr>
            <w:r w:rsidRPr="00D051D3">
              <w:rPr>
                <w:noProof/>
                <w:sz w:val="52"/>
                <w:szCs w:val="52"/>
              </w:rPr>
              <mc:AlternateContent>
                <mc:Choice Requires="wps">
                  <w:drawing>
                    <wp:anchor distT="45720" distB="45720" distL="114300" distR="114300" simplePos="0" relativeHeight="251757568" behindDoc="0" locked="0" layoutInCell="1" allowOverlap="1" wp14:anchorId="4CDE1BF8" wp14:editId="7FE3E31D">
                      <wp:simplePos x="0" y="0"/>
                      <wp:positionH relativeFrom="margin">
                        <wp:posOffset>-500490</wp:posOffset>
                      </wp:positionH>
                      <wp:positionV relativeFrom="paragraph">
                        <wp:posOffset>2407312</wp:posOffset>
                      </wp:positionV>
                      <wp:extent cx="3148717" cy="1590261"/>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717" cy="1590261"/>
                              </a:xfrm>
                              <a:prstGeom prst="rect">
                                <a:avLst/>
                              </a:prstGeom>
                              <a:noFill/>
                              <a:ln w="9525">
                                <a:noFill/>
                                <a:miter lim="800000"/>
                                <a:headEnd/>
                                <a:tailEnd/>
                              </a:ln>
                            </wps:spPr>
                            <wps:txbx>
                              <w:txbxContent>
                                <w:p w:rsidR="001649E6" w:rsidRPr="006A7DE4" w:rsidRDefault="009155C9" w:rsidP="001649E6">
                                  <w:pPr>
                                    <w:jc w:val="center"/>
                                    <w:rPr>
                                      <w:rFonts w:eastAsia="Calibri" w:cstheme="minorHAnsi"/>
                                      <w:b/>
                                      <w:sz w:val="36"/>
                                      <w:szCs w:val="36"/>
                                    </w:rPr>
                                  </w:pPr>
                                  <w:r>
                                    <w:rPr>
                                      <w:rFonts w:eastAsia="Calibri" w:cstheme="minorHAnsi"/>
                                      <w:b/>
                                      <w:sz w:val="36"/>
                                      <w:szCs w:val="36"/>
                                    </w:rPr>
                                    <w:t>Certification</w:t>
                                  </w:r>
                                </w:p>
                                <w:p w:rsidR="0086335D" w:rsidRPr="0086335D" w:rsidRDefault="0086335D" w:rsidP="0086335D">
                                  <w:pPr>
                                    <w:jc w:val="center"/>
                                    <w:rPr>
                                      <w:rFonts w:eastAsia="Calibri" w:cstheme="minorHAnsi"/>
                                      <w:sz w:val="24"/>
                                      <w:szCs w:val="24"/>
                                    </w:rPr>
                                  </w:pPr>
                                  <w:r w:rsidRPr="0086335D">
                                    <w:rPr>
                                      <w:rFonts w:eastAsia="Calibri" w:cstheme="minorHAnsi"/>
                                      <w:sz w:val="24"/>
                                      <w:szCs w:val="24"/>
                                    </w:rPr>
                                    <w:t>SCF</w:t>
                                  </w:r>
                                  <w:r w:rsidR="009155C9">
                                    <w:rPr>
                                      <w:rFonts w:eastAsia="Calibri" w:cstheme="minorHAnsi"/>
                                      <w:sz w:val="24"/>
                                      <w:szCs w:val="24"/>
                                    </w:rPr>
                                    <w:t xml:space="preserve"> has</w:t>
                                  </w:r>
                                  <w:r w:rsidRPr="0086335D">
                                    <w:rPr>
                                      <w:rFonts w:eastAsia="Calibri" w:cstheme="minorHAnsi"/>
                                      <w:sz w:val="24"/>
                                      <w:szCs w:val="24"/>
                                    </w:rPr>
                                    <w:t xml:space="preserve"> maintained its Excellence Certification for sound management practices as a nonprofit organization. Certification denotes compliance in four (4) m</w:t>
                                  </w:r>
                                  <w:r w:rsidR="009155C9">
                                    <w:rPr>
                                      <w:rFonts w:eastAsia="Calibri" w:cstheme="minorHAnsi"/>
                                      <w:sz w:val="24"/>
                                      <w:szCs w:val="24"/>
                                    </w:rPr>
                                    <w:t xml:space="preserve">ajor areas of operations and is </w:t>
                                  </w:r>
                                  <w:r w:rsidRPr="0086335D">
                                    <w:rPr>
                                      <w:rFonts w:eastAsia="Calibri" w:cstheme="minorHAnsi"/>
                                      <w:sz w:val="24"/>
                                      <w:szCs w:val="24"/>
                                    </w:rPr>
                                    <w:t xml:space="preserve">awarded by Nonprofits </w:t>
                                  </w:r>
                                  <w:r w:rsidR="009155C9" w:rsidRPr="0086335D">
                                    <w:rPr>
                                      <w:rFonts w:eastAsia="Calibri" w:cstheme="minorHAnsi"/>
                                      <w:sz w:val="24"/>
                                      <w:szCs w:val="24"/>
                                    </w:rPr>
                                    <w:t>First, which</w:t>
                                  </w:r>
                                  <w:r w:rsidRPr="0086335D">
                                    <w:rPr>
                                      <w:rFonts w:eastAsia="Calibri" w:cstheme="minorHAnsi"/>
                                      <w:sz w:val="24"/>
                                      <w:szCs w:val="24"/>
                                    </w:rPr>
                                    <w:t xml:space="preserve"> represents eight (8) major funders in Palm Beach County.</w:t>
                                  </w:r>
                                </w:p>
                                <w:p w:rsidR="0086335D" w:rsidRPr="0086335D" w:rsidRDefault="0086335D" w:rsidP="0086335D">
                                  <w:pPr>
                                    <w:jc w:val="center"/>
                                    <w:rPr>
                                      <w:rFonts w:eastAsia="Calibri" w:cstheme="minorHAnsi"/>
                                      <w:sz w:val="24"/>
                                      <w:szCs w:val="24"/>
                                    </w:rPr>
                                  </w:pPr>
                                </w:p>
                                <w:p w:rsidR="001649E6" w:rsidRPr="00EC4705" w:rsidRDefault="001649E6" w:rsidP="0086335D">
                                  <w:pPr>
                                    <w:jc w:val="center"/>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E1BF8" id="_x0000_s1037" type="#_x0000_t202" style="position:absolute;left:0;text-align:left;margin-left:-39.4pt;margin-top:189.55pt;width:247.95pt;height:125.2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" filled="f" stroked="f">
                      <v:textbox>
                        <w:txbxContent>
                          <w:p w:rsidR="001649E6" w:rsidRPr="006A7DE4" w:rsidRDefault="009155C9" w:rsidP="001649E6">
                            <w:pPr>
                              <w:jc w:val="center"/>
                              <w:rPr>
                                <w:rFonts w:eastAsia="Calibri" w:cstheme="minorHAnsi"/>
                                <w:b/>
                                <w:sz w:val="36"/>
                                <w:szCs w:val="36"/>
                              </w:rPr>
                            </w:pPr>
                            <w:r>
                              <w:rPr>
                                <w:rFonts w:eastAsia="Calibri" w:cstheme="minorHAnsi"/>
                                <w:b/>
                                <w:sz w:val="36"/>
                                <w:szCs w:val="36"/>
                              </w:rPr>
                              <w:t>Certification</w:t>
                            </w:r>
                          </w:p>
                          <w:p w:rsidR="0086335D" w:rsidRPr="0086335D" w:rsidRDefault="0086335D" w:rsidP="0086335D">
                            <w:pPr>
                              <w:jc w:val="center"/>
                              <w:rPr>
                                <w:rFonts w:eastAsia="Calibri" w:cstheme="minorHAnsi"/>
                                <w:sz w:val="24"/>
                                <w:szCs w:val="24"/>
                              </w:rPr>
                            </w:pPr>
                            <w:r w:rsidRPr="0086335D">
                              <w:rPr>
                                <w:rFonts w:eastAsia="Calibri" w:cstheme="minorHAnsi"/>
                                <w:sz w:val="24"/>
                                <w:szCs w:val="24"/>
                              </w:rPr>
                              <w:t>SCF</w:t>
                            </w:r>
                            <w:r w:rsidR="009155C9">
                              <w:rPr>
                                <w:rFonts w:eastAsia="Calibri" w:cstheme="minorHAnsi"/>
                                <w:sz w:val="24"/>
                                <w:szCs w:val="24"/>
                              </w:rPr>
                              <w:t xml:space="preserve"> has</w:t>
                            </w:r>
                            <w:r w:rsidRPr="0086335D">
                              <w:rPr>
                                <w:rFonts w:eastAsia="Calibri" w:cstheme="minorHAnsi"/>
                                <w:sz w:val="24"/>
                                <w:szCs w:val="24"/>
                              </w:rPr>
                              <w:t xml:space="preserve"> maintained its Excellence Certification for sound management practices as a nonprofit organization. Certification denotes compliance in four (4) m</w:t>
                            </w:r>
                            <w:r w:rsidR="009155C9">
                              <w:rPr>
                                <w:rFonts w:eastAsia="Calibri" w:cstheme="minorHAnsi"/>
                                <w:sz w:val="24"/>
                                <w:szCs w:val="24"/>
                              </w:rPr>
                              <w:t xml:space="preserve">ajor areas of operations and is </w:t>
                            </w:r>
                            <w:r w:rsidRPr="0086335D">
                              <w:rPr>
                                <w:rFonts w:eastAsia="Calibri" w:cstheme="minorHAnsi"/>
                                <w:sz w:val="24"/>
                                <w:szCs w:val="24"/>
                              </w:rPr>
                              <w:t xml:space="preserve">awarded by Nonprofits </w:t>
                            </w:r>
                            <w:r w:rsidR="009155C9" w:rsidRPr="0086335D">
                              <w:rPr>
                                <w:rFonts w:eastAsia="Calibri" w:cstheme="minorHAnsi"/>
                                <w:sz w:val="24"/>
                                <w:szCs w:val="24"/>
                              </w:rPr>
                              <w:t>First, which</w:t>
                            </w:r>
                            <w:r w:rsidRPr="0086335D">
                              <w:rPr>
                                <w:rFonts w:eastAsia="Calibri" w:cstheme="minorHAnsi"/>
                                <w:sz w:val="24"/>
                                <w:szCs w:val="24"/>
                              </w:rPr>
                              <w:t xml:space="preserve"> represents eight (8) major funders in Palm Beach County.</w:t>
                            </w:r>
                          </w:p>
                          <w:p w:rsidR="0086335D" w:rsidRPr="0086335D" w:rsidRDefault="0086335D" w:rsidP="0086335D">
                            <w:pPr>
                              <w:jc w:val="center"/>
                              <w:rPr>
                                <w:rFonts w:eastAsia="Calibri" w:cstheme="minorHAnsi"/>
                                <w:sz w:val="24"/>
                                <w:szCs w:val="24"/>
                              </w:rPr>
                            </w:pPr>
                          </w:p>
                          <w:p w:rsidR="001649E6" w:rsidRPr="00EC4705" w:rsidRDefault="001649E6" w:rsidP="0086335D">
                            <w:pPr>
                              <w:jc w:val="center"/>
                              <w:rPr>
                                <w:rFonts w:cstheme="minorHAnsi"/>
                                <w:sz w:val="24"/>
                                <w:szCs w:val="24"/>
                              </w:rPr>
                            </w:pPr>
                          </w:p>
                        </w:txbxContent>
                      </v:textbox>
                      <w10:wrap anchorx="margin"/>
                    </v:shape>
                  </w:pict>
                </mc:Fallback>
              </mc:AlternateContent>
            </w:r>
            <w:r w:rsidR="00EE2041">
              <w:rPr>
                <w:b/>
                <w:sz w:val="52"/>
                <w:szCs w:val="52"/>
              </w:rPr>
              <w:tab/>
            </w:r>
            <w:r w:rsidR="00EE2041">
              <w:rPr>
                <w:b/>
                <w:sz w:val="52"/>
                <w:szCs w:val="52"/>
              </w:rPr>
              <w:tab/>
            </w:r>
          </w:p>
        </w:tc>
      </w:tr>
    </w:tbl>
    <w:p w:rsidR="006C27A5" w:rsidRPr="00D051D3" w:rsidRDefault="009155C9" w:rsidP="001648BF">
      <w:pPr>
        <w:spacing w:after="200" w:line="276" w:lineRule="auto"/>
        <w:rPr>
          <w:sz w:val="52"/>
          <w:szCs w:val="52"/>
        </w:rPr>
      </w:pPr>
      <w:r>
        <w:rPr>
          <w:noProof/>
        </w:rPr>
        <mc:AlternateContent>
          <mc:Choice Requires="wps">
            <w:drawing>
              <wp:anchor distT="0" distB="0" distL="114300" distR="114300" simplePos="0" relativeHeight="251753472" behindDoc="0" locked="0" layoutInCell="0" allowOverlap="1" wp14:anchorId="21E717C1" wp14:editId="3986FB0A">
                <wp:simplePos x="0" y="0"/>
                <wp:positionH relativeFrom="margin">
                  <wp:posOffset>247015</wp:posOffset>
                </wp:positionH>
                <wp:positionV relativeFrom="margin">
                  <wp:posOffset>2802255</wp:posOffset>
                </wp:positionV>
                <wp:extent cx="2400300" cy="1804670"/>
                <wp:effectExtent l="0" t="0" r="0" b="5080"/>
                <wp:wrapNone/>
                <wp:docPr id="13"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804670"/>
                        </a:xfrm>
                        <a:prstGeom prst="rect">
                          <a:avLst/>
                        </a:prstGeom>
                        <a:noFill/>
                        <a:ln>
                          <a:noFill/>
                        </a:ln>
                        <a:extLst/>
                      </wps:spPr>
                      <wps:txbx>
                        <w:txbxContent>
                          <w:p w:rsidR="00EE2041" w:rsidRPr="000622BC" w:rsidRDefault="00EE2041" w:rsidP="00EE2041">
                            <w:pPr>
                              <w:ind w:left="252"/>
                              <w:jc w:val="center"/>
                              <w:rPr>
                                <w:b/>
                                <w:sz w:val="36"/>
                                <w:szCs w:val="36"/>
                              </w:rPr>
                            </w:pPr>
                            <w:r>
                              <w:rPr>
                                <w:b/>
                                <w:sz w:val="36"/>
                                <w:szCs w:val="36"/>
                              </w:rPr>
                              <w:t>Success in Numbers</w:t>
                            </w:r>
                          </w:p>
                          <w:p w:rsidR="00EE2041" w:rsidRDefault="00EE2041" w:rsidP="00EE2041">
                            <w:pPr>
                              <w:ind w:left="252"/>
                              <w:jc w:val="center"/>
                              <w:rPr>
                                <w:sz w:val="24"/>
                                <w:szCs w:val="24"/>
                              </w:rPr>
                            </w:pPr>
                            <w:r>
                              <w:rPr>
                                <w:sz w:val="24"/>
                                <w:szCs w:val="24"/>
                              </w:rPr>
                              <w:t>Participation in Health Fairs:</w:t>
                            </w:r>
                          </w:p>
                          <w:p w:rsidR="00EE2041" w:rsidRDefault="00EE2041" w:rsidP="00EE2041">
                            <w:pPr>
                              <w:ind w:left="252"/>
                              <w:jc w:val="center"/>
                              <w:rPr>
                                <w:sz w:val="24"/>
                                <w:szCs w:val="24"/>
                              </w:rPr>
                            </w:pPr>
                            <w:r>
                              <w:rPr>
                                <w:sz w:val="24"/>
                                <w:szCs w:val="24"/>
                              </w:rPr>
                              <w:t>7 Health Fairs Attended</w:t>
                            </w:r>
                          </w:p>
                          <w:p w:rsidR="00EE2041" w:rsidRDefault="00EE2041" w:rsidP="00EE2041">
                            <w:pPr>
                              <w:ind w:left="252"/>
                              <w:jc w:val="center"/>
                              <w:rPr>
                                <w:sz w:val="24"/>
                                <w:szCs w:val="24"/>
                              </w:rPr>
                            </w:pPr>
                            <w:r>
                              <w:rPr>
                                <w:sz w:val="24"/>
                                <w:szCs w:val="24"/>
                              </w:rPr>
                              <w:t>People Educated on Sickle Cell Disease:</w:t>
                            </w:r>
                          </w:p>
                          <w:p w:rsidR="00EE2041" w:rsidRDefault="00E37131" w:rsidP="00EE2041">
                            <w:pPr>
                              <w:ind w:left="252"/>
                              <w:jc w:val="center"/>
                              <w:rPr>
                                <w:sz w:val="24"/>
                                <w:szCs w:val="24"/>
                              </w:rPr>
                            </w:pPr>
                            <w:r>
                              <w:rPr>
                                <w:sz w:val="24"/>
                                <w:szCs w:val="24"/>
                              </w:rPr>
                              <w:t>3876</w:t>
                            </w:r>
                          </w:p>
                          <w:p w:rsidR="00EE2041" w:rsidRDefault="00EE2041" w:rsidP="00EE2041">
                            <w:pPr>
                              <w:ind w:left="252"/>
                              <w:jc w:val="center"/>
                              <w:rPr>
                                <w:sz w:val="24"/>
                                <w:szCs w:val="24"/>
                              </w:rPr>
                            </w:pPr>
                            <w:r>
                              <w:rPr>
                                <w:sz w:val="24"/>
                                <w:szCs w:val="24"/>
                              </w:rPr>
                              <w:t>Community Voice Graduates:</w:t>
                            </w:r>
                          </w:p>
                          <w:p w:rsidR="00EE2041" w:rsidRDefault="00F07F79" w:rsidP="00EE2041">
                            <w:pPr>
                              <w:ind w:left="252"/>
                              <w:jc w:val="center"/>
                              <w:rPr>
                                <w:sz w:val="24"/>
                                <w:szCs w:val="24"/>
                              </w:rPr>
                            </w:pPr>
                            <w:r>
                              <w:rPr>
                                <w:sz w:val="24"/>
                                <w:szCs w:val="24"/>
                              </w:rPr>
                              <w:t>746</w:t>
                            </w:r>
                          </w:p>
                          <w:p w:rsidR="00EE2041" w:rsidRDefault="00EE2041" w:rsidP="00EE2041">
                            <w:pPr>
                              <w:ind w:left="252"/>
                              <w:jc w:val="center"/>
                              <w:rPr>
                                <w:sz w:val="24"/>
                                <w:szCs w:val="24"/>
                              </w:rPr>
                            </w:pPr>
                          </w:p>
                          <w:p w:rsidR="00EE2041" w:rsidRDefault="00EE2041" w:rsidP="00EE2041">
                            <w:pPr>
                              <w:ind w:left="252"/>
                              <w:jc w:val="center"/>
                              <w:rPr>
                                <w:sz w:val="24"/>
                                <w:szCs w:val="24"/>
                              </w:rPr>
                            </w:pPr>
                          </w:p>
                          <w:p w:rsidR="00EE2041" w:rsidRPr="006A1A08" w:rsidRDefault="00EE2041" w:rsidP="00EE2041">
                            <w:pPr>
                              <w:ind w:left="252"/>
                              <w:jc w:val="center"/>
                              <w:rPr>
                                <w:sz w:val="24"/>
                                <w:szCs w:val="24"/>
                              </w:rPr>
                            </w:pPr>
                          </w:p>
                          <w:p w:rsidR="00EE2041" w:rsidRDefault="00EE2041" w:rsidP="00EE2041">
                            <w:pPr>
                              <w:ind w:left="252"/>
                              <w:jc w:val="center"/>
                              <w:rPr>
                                <w:b/>
                                <w:sz w:val="24"/>
                                <w:szCs w:val="24"/>
                                <w:u w:val="single"/>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717C1" id="_x0000_s1038" type="#_x0000_t202" style="position:absolute;margin-left:19.45pt;margin-top:220.65pt;width:189pt;height:142.1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" o:allowincell="f" filled="f" stroked="f">
                <v:textbox inset="3.6pt,,3.6pt">
                  <w:txbxContent>
                    <w:p w:rsidR="00EE2041" w:rsidRPr="000622BC" w:rsidRDefault="00EE2041" w:rsidP="00EE2041">
                      <w:pPr>
                        <w:ind w:left="252"/>
                        <w:jc w:val="center"/>
                        <w:rPr>
                          <w:b/>
                          <w:sz w:val="36"/>
                          <w:szCs w:val="36"/>
                        </w:rPr>
                      </w:pPr>
                      <w:r>
                        <w:rPr>
                          <w:b/>
                          <w:sz w:val="36"/>
                          <w:szCs w:val="36"/>
                        </w:rPr>
                        <w:t>Success in Numbers</w:t>
                      </w:r>
                    </w:p>
                    <w:p w:rsidR="00EE2041" w:rsidRDefault="00EE2041" w:rsidP="00EE2041">
                      <w:pPr>
                        <w:ind w:left="252"/>
                        <w:jc w:val="center"/>
                        <w:rPr>
                          <w:sz w:val="24"/>
                          <w:szCs w:val="24"/>
                        </w:rPr>
                      </w:pPr>
                      <w:r>
                        <w:rPr>
                          <w:sz w:val="24"/>
                          <w:szCs w:val="24"/>
                        </w:rPr>
                        <w:t>Participation in Health Fairs:</w:t>
                      </w:r>
                    </w:p>
                    <w:p w:rsidR="00EE2041" w:rsidRDefault="00EE2041" w:rsidP="00EE2041">
                      <w:pPr>
                        <w:ind w:left="252"/>
                        <w:jc w:val="center"/>
                        <w:rPr>
                          <w:sz w:val="24"/>
                          <w:szCs w:val="24"/>
                        </w:rPr>
                      </w:pPr>
                      <w:r>
                        <w:rPr>
                          <w:sz w:val="24"/>
                          <w:szCs w:val="24"/>
                        </w:rPr>
                        <w:t>7 Health Fairs Attended</w:t>
                      </w:r>
                    </w:p>
                    <w:p w:rsidR="00EE2041" w:rsidRDefault="00EE2041" w:rsidP="00EE2041">
                      <w:pPr>
                        <w:ind w:left="252"/>
                        <w:jc w:val="center"/>
                        <w:rPr>
                          <w:sz w:val="24"/>
                          <w:szCs w:val="24"/>
                        </w:rPr>
                      </w:pPr>
                      <w:r>
                        <w:rPr>
                          <w:sz w:val="24"/>
                          <w:szCs w:val="24"/>
                        </w:rPr>
                        <w:t>People Educated on Sickle Cell Disease:</w:t>
                      </w:r>
                    </w:p>
                    <w:p w:rsidR="00EE2041" w:rsidRDefault="00E37131" w:rsidP="00EE2041">
                      <w:pPr>
                        <w:ind w:left="252"/>
                        <w:jc w:val="center"/>
                        <w:rPr>
                          <w:sz w:val="24"/>
                          <w:szCs w:val="24"/>
                        </w:rPr>
                      </w:pPr>
                      <w:r>
                        <w:rPr>
                          <w:sz w:val="24"/>
                          <w:szCs w:val="24"/>
                        </w:rPr>
                        <w:t>3876</w:t>
                      </w:r>
                    </w:p>
                    <w:p w:rsidR="00EE2041" w:rsidRDefault="00EE2041" w:rsidP="00EE2041">
                      <w:pPr>
                        <w:ind w:left="252"/>
                        <w:jc w:val="center"/>
                        <w:rPr>
                          <w:sz w:val="24"/>
                          <w:szCs w:val="24"/>
                        </w:rPr>
                      </w:pPr>
                      <w:r>
                        <w:rPr>
                          <w:sz w:val="24"/>
                          <w:szCs w:val="24"/>
                        </w:rPr>
                        <w:t>Community Voice Graduates:</w:t>
                      </w:r>
                    </w:p>
                    <w:p w:rsidR="00EE2041" w:rsidRDefault="00F07F79" w:rsidP="00EE2041">
                      <w:pPr>
                        <w:ind w:left="252"/>
                        <w:jc w:val="center"/>
                        <w:rPr>
                          <w:sz w:val="24"/>
                          <w:szCs w:val="24"/>
                        </w:rPr>
                      </w:pPr>
                      <w:r>
                        <w:rPr>
                          <w:sz w:val="24"/>
                          <w:szCs w:val="24"/>
                        </w:rPr>
                        <w:t>746</w:t>
                      </w:r>
                    </w:p>
                    <w:p w:rsidR="00EE2041" w:rsidRDefault="00EE2041" w:rsidP="00EE2041">
                      <w:pPr>
                        <w:ind w:left="252"/>
                        <w:jc w:val="center"/>
                        <w:rPr>
                          <w:sz w:val="24"/>
                          <w:szCs w:val="24"/>
                        </w:rPr>
                      </w:pPr>
                    </w:p>
                    <w:p w:rsidR="00EE2041" w:rsidRDefault="00EE2041" w:rsidP="00EE2041">
                      <w:pPr>
                        <w:ind w:left="252"/>
                        <w:jc w:val="center"/>
                        <w:rPr>
                          <w:sz w:val="24"/>
                          <w:szCs w:val="24"/>
                        </w:rPr>
                      </w:pPr>
                    </w:p>
                    <w:p w:rsidR="00EE2041" w:rsidRPr="006A1A08" w:rsidRDefault="00EE2041" w:rsidP="00EE2041">
                      <w:pPr>
                        <w:ind w:left="252"/>
                        <w:jc w:val="center"/>
                        <w:rPr>
                          <w:sz w:val="24"/>
                          <w:szCs w:val="24"/>
                        </w:rPr>
                      </w:pPr>
                    </w:p>
                    <w:p w:rsidR="00EE2041" w:rsidRDefault="00EE2041" w:rsidP="00EE2041">
                      <w:pPr>
                        <w:ind w:left="252"/>
                        <w:jc w:val="center"/>
                        <w:rPr>
                          <w:b/>
                          <w:sz w:val="24"/>
                          <w:szCs w:val="24"/>
                          <w:u w:val="single"/>
                        </w:rPr>
                      </w:pPr>
                    </w:p>
                  </w:txbxContent>
                </v:textbox>
                <w10:wrap anchorx="margin" anchory="margin"/>
              </v:shape>
            </w:pict>
          </mc:Fallback>
        </mc:AlternateContent>
      </w:r>
      <w:r w:rsidR="001649E6" w:rsidRPr="00D051D3">
        <w:rPr>
          <w:noProof/>
          <w:sz w:val="52"/>
          <w:szCs w:val="52"/>
        </w:rPr>
        <mc:AlternateContent>
          <mc:Choice Requires="wps">
            <w:drawing>
              <wp:anchor distT="45720" distB="45720" distL="114300" distR="114300" simplePos="0" relativeHeight="251736064" behindDoc="0" locked="0" layoutInCell="1" allowOverlap="1">
                <wp:simplePos x="0" y="0"/>
                <wp:positionH relativeFrom="margin">
                  <wp:posOffset>3482312</wp:posOffset>
                </wp:positionH>
                <wp:positionV relativeFrom="paragraph">
                  <wp:posOffset>-4568466</wp:posOffset>
                </wp:positionV>
                <wp:extent cx="2867025" cy="2242268"/>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242268"/>
                        </a:xfrm>
                        <a:prstGeom prst="rect">
                          <a:avLst/>
                        </a:prstGeom>
                        <a:noFill/>
                        <a:ln w="9525">
                          <a:noFill/>
                          <a:miter lim="800000"/>
                          <a:headEnd/>
                          <a:tailEnd/>
                        </a:ln>
                      </wps:spPr>
                      <wps:txbx>
                        <w:txbxContent>
                          <w:p w:rsidR="001648BF" w:rsidRPr="006A7DE4" w:rsidRDefault="001648BF" w:rsidP="006A7DE4">
                            <w:pPr>
                              <w:jc w:val="center"/>
                              <w:rPr>
                                <w:rFonts w:eastAsia="Calibri" w:cstheme="minorHAnsi"/>
                                <w:b/>
                                <w:sz w:val="36"/>
                                <w:szCs w:val="36"/>
                              </w:rPr>
                            </w:pPr>
                            <w:r w:rsidRPr="006A7DE4">
                              <w:rPr>
                                <w:rFonts w:eastAsia="Calibri" w:cstheme="minorHAnsi"/>
                                <w:b/>
                                <w:sz w:val="36"/>
                                <w:szCs w:val="36"/>
                              </w:rPr>
                              <w:t>2017 Board of Directors</w:t>
                            </w:r>
                          </w:p>
                          <w:p w:rsidR="00D051D3" w:rsidRDefault="00D051D3" w:rsidP="006A7DE4">
                            <w:pPr>
                              <w:jc w:val="center"/>
                              <w:rPr>
                                <w:rFonts w:eastAsia="Calibri" w:cstheme="minorHAnsi"/>
                                <w:sz w:val="24"/>
                                <w:szCs w:val="24"/>
                              </w:rPr>
                            </w:pPr>
                            <w:r w:rsidRPr="00EC4705">
                              <w:rPr>
                                <w:rFonts w:eastAsia="Calibri" w:cstheme="minorHAnsi"/>
                                <w:sz w:val="24"/>
                                <w:szCs w:val="24"/>
                              </w:rPr>
                              <w:t xml:space="preserve">Frank </w:t>
                            </w:r>
                            <w:r w:rsidR="00EE2041">
                              <w:rPr>
                                <w:rFonts w:eastAsia="Calibri" w:cstheme="minorHAnsi"/>
                                <w:sz w:val="24"/>
                                <w:szCs w:val="24"/>
                              </w:rPr>
                              <w:t>Hay</w:t>
                            </w:r>
                            <w:r w:rsidR="0021216D">
                              <w:rPr>
                                <w:rFonts w:eastAsia="Calibri" w:cstheme="minorHAnsi"/>
                                <w:sz w:val="24"/>
                                <w:szCs w:val="24"/>
                              </w:rPr>
                              <w:t>d</w:t>
                            </w:r>
                            <w:r w:rsidR="00EE2041">
                              <w:rPr>
                                <w:rFonts w:eastAsia="Calibri" w:cstheme="minorHAnsi"/>
                                <w:sz w:val="24"/>
                                <w:szCs w:val="24"/>
                              </w:rPr>
                              <w:t>en</w:t>
                            </w:r>
                            <w:r w:rsidR="009155C9">
                              <w:rPr>
                                <w:rFonts w:eastAsia="Calibri" w:cstheme="minorHAnsi"/>
                                <w:sz w:val="24"/>
                                <w:szCs w:val="24"/>
                              </w:rPr>
                              <w:t xml:space="preserve">, </w:t>
                            </w:r>
                            <w:r w:rsidRPr="00EC4705">
                              <w:rPr>
                                <w:rFonts w:eastAsia="Calibri" w:cstheme="minorHAnsi"/>
                                <w:sz w:val="24"/>
                                <w:szCs w:val="24"/>
                              </w:rPr>
                              <w:t>Chair</w:t>
                            </w:r>
                          </w:p>
                          <w:p w:rsidR="009155C9" w:rsidRPr="00EC4705" w:rsidRDefault="009155C9" w:rsidP="006A7DE4">
                            <w:pPr>
                              <w:jc w:val="center"/>
                              <w:rPr>
                                <w:rFonts w:eastAsia="Calibri" w:cstheme="minorHAnsi"/>
                                <w:sz w:val="24"/>
                                <w:szCs w:val="24"/>
                              </w:rPr>
                            </w:pPr>
                            <w:r>
                              <w:rPr>
                                <w:rFonts w:eastAsia="Calibri" w:cstheme="minorHAnsi"/>
                                <w:sz w:val="24"/>
                                <w:szCs w:val="24"/>
                              </w:rPr>
                              <w:t>Lisa James, Esq., Vice Chair</w:t>
                            </w:r>
                          </w:p>
                          <w:p w:rsidR="00D051D3" w:rsidRPr="00EC4705" w:rsidRDefault="009155C9" w:rsidP="006A7DE4">
                            <w:pPr>
                              <w:jc w:val="center"/>
                              <w:rPr>
                                <w:rFonts w:eastAsia="Calibri" w:cstheme="minorHAnsi"/>
                                <w:sz w:val="24"/>
                                <w:szCs w:val="24"/>
                              </w:rPr>
                            </w:pPr>
                            <w:r>
                              <w:rPr>
                                <w:rFonts w:eastAsia="Calibri" w:cstheme="minorHAnsi"/>
                                <w:sz w:val="24"/>
                                <w:szCs w:val="24"/>
                              </w:rPr>
                              <w:t xml:space="preserve">Charlie B. Hudnell, </w:t>
                            </w:r>
                            <w:r w:rsidR="00D051D3" w:rsidRPr="00EC4705">
                              <w:rPr>
                                <w:rFonts w:eastAsia="Calibri" w:cstheme="minorHAnsi"/>
                                <w:sz w:val="24"/>
                                <w:szCs w:val="24"/>
                              </w:rPr>
                              <w:t>Secretary</w:t>
                            </w:r>
                          </w:p>
                          <w:p w:rsidR="00D051D3" w:rsidRPr="00EC4705" w:rsidRDefault="00EC4705" w:rsidP="006A7DE4">
                            <w:pPr>
                              <w:jc w:val="center"/>
                              <w:rPr>
                                <w:rFonts w:eastAsia="Calibri" w:cstheme="minorHAnsi"/>
                                <w:sz w:val="24"/>
                                <w:szCs w:val="24"/>
                              </w:rPr>
                            </w:pPr>
                            <w:r w:rsidRPr="00EC4705">
                              <w:rPr>
                                <w:rFonts w:eastAsia="Calibri" w:cstheme="minorHAnsi"/>
                                <w:sz w:val="24"/>
                                <w:szCs w:val="24"/>
                              </w:rPr>
                              <w:t>Mayanna Tate Hammonds</w:t>
                            </w:r>
                            <w:r w:rsidR="009155C9">
                              <w:rPr>
                                <w:rFonts w:eastAsia="Calibri" w:cstheme="minorHAnsi"/>
                                <w:sz w:val="24"/>
                                <w:szCs w:val="24"/>
                              </w:rPr>
                              <w:t xml:space="preserve">, </w:t>
                            </w:r>
                            <w:r w:rsidR="00D051D3" w:rsidRPr="00EC4705">
                              <w:rPr>
                                <w:rFonts w:eastAsia="Calibri" w:cstheme="minorHAnsi"/>
                                <w:sz w:val="24"/>
                                <w:szCs w:val="24"/>
                              </w:rPr>
                              <w:t>Treasurer</w:t>
                            </w:r>
                          </w:p>
                          <w:p w:rsidR="00D051D3" w:rsidRPr="00EC4705" w:rsidRDefault="00D051D3" w:rsidP="006A7DE4">
                            <w:pPr>
                              <w:jc w:val="center"/>
                              <w:rPr>
                                <w:rFonts w:eastAsia="Calibri" w:cstheme="minorHAnsi"/>
                                <w:sz w:val="24"/>
                                <w:szCs w:val="24"/>
                              </w:rPr>
                            </w:pPr>
                            <w:r w:rsidRPr="00EC4705">
                              <w:rPr>
                                <w:rFonts w:eastAsia="Calibri" w:cstheme="minorHAnsi"/>
                                <w:sz w:val="24"/>
                                <w:szCs w:val="24"/>
                              </w:rPr>
                              <w:t>Lisa James, Esq.</w:t>
                            </w:r>
                          </w:p>
                          <w:p w:rsidR="00D051D3" w:rsidRPr="00EC4705" w:rsidRDefault="00D051D3" w:rsidP="006A7DE4">
                            <w:pPr>
                              <w:jc w:val="center"/>
                              <w:rPr>
                                <w:rFonts w:eastAsia="Calibri" w:cstheme="minorHAnsi"/>
                                <w:sz w:val="24"/>
                                <w:szCs w:val="24"/>
                              </w:rPr>
                            </w:pPr>
                            <w:r w:rsidRPr="00EC4705">
                              <w:rPr>
                                <w:rFonts w:eastAsia="Calibri" w:cstheme="minorHAnsi"/>
                                <w:sz w:val="24"/>
                                <w:szCs w:val="24"/>
                              </w:rPr>
                              <w:t>John H. Swain</w:t>
                            </w:r>
                          </w:p>
                          <w:p w:rsidR="00D051D3" w:rsidRPr="00EC4705" w:rsidRDefault="00D051D3" w:rsidP="006A7DE4">
                            <w:pPr>
                              <w:jc w:val="center"/>
                              <w:rPr>
                                <w:rFonts w:eastAsia="Calibri" w:cstheme="minorHAnsi"/>
                                <w:sz w:val="24"/>
                                <w:szCs w:val="24"/>
                              </w:rPr>
                            </w:pPr>
                            <w:r w:rsidRPr="00EC4705">
                              <w:rPr>
                                <w:rFonts w:eastAsia="Calibri" w:cstheme="minorHAnsi"/>
                                <w:sz w:val="24"/>
                                <w:szCs w:val="24"/>
                              </w:rPr>
                              <w:t>Dodger Arp, Esq.</w:t>
                            </w:r>
                          </w:p>
                          <w:p w:rsidR="00D051D3" w:rsidRPr="00EC4705" w:rsidRDefault="00D051D3" w:rsidP="006A7DE4">
                            <w:pPr>
                              <w:jc w:val="center"/>
                              <w:rPr>
                                <w:rFonts w:eastAsia="Calibri" w:cstheme="minorHAnsi"/>
                                <w:sz w:val="24"/>
                                <w:szCs w:val="24"/>
                              </w:rPr>
                            </w:pPr>
                            <w:r w:rsidRPr="00EC4705">
                              <w:rPr>
                                <w:rFonts w:eastAsia="Calibri" w:cstheme="minorHAnsi"/>
                                <w:sz w:val="24"/>
                                <w:szCs w:val="24"/>
                              </w:rPr>
                              <w:t>Vivian White</w:t>
                            </w:r>
                          </w:p>
                          <w:p w:rsidR="00D051D3" w:rsidRPr="00EC4705" w:rsidRDefault="00D051D3" w:rsidP="006A7DE4">
                            <w:pPr>
                              <w:jc w:val="center"/>
                              <w:rPr>
                                <w:rFonts w:eastAsia="Calibri" w:cstheme="minorHAnsi"/>
                                <w:sz w:val="24"/>
                                <w:szCs w:val="24"/>
                              </w:rPr>
                            </w:pPr>
                            <w:r w:rsidRPr="00EC4705">
                              <w:rPr>
                                <w:rFonts w:eastAsia="Calibri" w:cstheme="minorHAnsi"/>
                                <w:sz w:val="24"/>
                                <w:szCs w:val="24"/>
                              </w:rPr>
                              <w:t>Gary Millie, M.D.</w:t>
                            </w:r>
                          </w:p>
                          <w:p w:rsidR="00D051D3" w:rsidRPr="00EC4705" w:rsidRDefault="00D051D3" w:rsidP="006A7DE4">
                            <w:pPr>
                              <w:jc w:val="center"/>
                              <w:rPr>
                                <w:rFonts w:eastAsia="Calibri" w:cstheme="minorHAnsi"/>
                                <w:sz w:val="24"/>
                                <w:szCs w:val="24"/>
                              </w:rPr>
                            </w:pPr>
                            <w:r w:rsidRPr="00EC4705">
                              <w:rPr>
                                <w:rFonts w:eastAsia="Calibri" w:cstheme="minorHAnsi"/>
                                <w:sz w:val="24"/>
                                <w:szCs w:val="24"/>
                              </w:rPr>
                              <w:t>Avis Spradley Stephens, RN</w:t>
                            </w:r>
                          </w:p>
                          <w:p w:rsidR="00D051D3" w:rsidRPr="00EC4705" w:rsidRDefault="00D051D3">
                            <w:pPr>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74.2pt;margin-top:-359.7pt;width:225.75pt;height:176.55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" filled="f" stroked="f">
                <v:textbox>
                  <w:txbxContent>
                    <w:p w:rsidR="001648BF" w:rsidRPr="006A7DE4" w:rsidRDefault="001648BF" w:rsidP="006A7DE4">
                      <w:pPr>
                        <w:jc w:val="center"/>
                        <w:rPr>
                          <w:rFonts w:eastAsia="Calibri" w:cstheme="minorHAnsi"/>
                          <w:b/>
                          <w:sz w:val="36"/>
                          <w:szCs w:val="36"/>
                        </w:rPr>
                      </w:pPr>
                      <w:r w:rsidRPr="006A7DE4">
                        <w:rPr>
                          <w:rFonts w:eastAsia="Calibri" w:cstheme="minorHAnsi"/>
                          <w:b/>
                          <w:sz w:val="36"/>
                          <w:szCs w:val="36"/>
                        </w:rPr>
                        <w:t>2017 Board of Directors</w:t>
                      </w:r>
                    </w:p>
                    <w:p w:rsidR="00D051D3" w:rsidRDefault="00D051D3" w:rsidP="006A7DE4">
                      <w:pPr>
                        <w:jc w:val="center"/>
                        <w:rPr>
                          <w:rFonts w:eastAsia="Calibri" w:cstheme="minorHAnsi"/>
                          <w:sz w:val="24"/>
                          <w:szCs w:val="24"/>
                        </w:rPr>
                      </w:pPr>
                      <w:r w:rsidRPr="00EC4705">
                        <w:rPr>
                          <w:rFonts w:eastAsia="Calibri" w:cstheme="minorHAnsi"/>
                          <w:sz w:val="24"/>
                          <w:szCs w:val="24"/>
                        </w:rPr>
                        <w:t xml:space="preserve">Frank </w:t>
                      </w:r>
                      <w:r w:rsidR="00EE2041">
                        <w:rPr>
                          <w:rFonts w:eastAsia="Calibri" w:cstheme="minorHAnsi"/>
                          <w:sz w:val="24"/>
                          <w:szCs w:val="24"/>
                        </w:rPr>
                        <w:t>Hay</w:t>
                      </w:r>
                      <w:r w:rsidR="0021216D">
                        <w:rPr>
                          <w:rFonts w:eastAsia="Calibri" w:cstheme="minorHAnsi"/>
                          <w:sz w:val="24"/>
                          <w:szCs w:val="24"/>
                        </w:rPr>
                        <w:t>d</w:t>
                      </w:r>
                      <w:r w:rsidR="00EE2041">
                        <w:rPr>
                          <w:rFonts w:eastAsia="Calibri" w:cstheme="minorHAnsi"/>
                          <w:sz w:val="24"/>
                          <w:szCs w:val="24"/>
                        </w:rPr>
                        <w:t>en</w:t>
                      </w:r>
                      <w:r w:rsidR="009155C9">
                        <w:rPr>
                          <w:rFonts w:eastAsia="Calibri" w:cstheme="minorHAnsi"/>
                          <w:sz w:val="24"/>
                          <w:szCs w:val="24"/>
                        </w:rPr>
                        <w:t xml:space="preserve">, </w:t>
                      </w:r>
                      <w:r w:rsidRPr="00EC4705">
                        <w:rPr>
                          <w:rFonts w:eastAsia="Calibri" w:cstheme="minorHAnsi"/>
                          <w:sz w:val="24"/>
                          <w:szCs w:val="24"/>
                        </w:rPr>
                        <w:t>Chair</w:t>
                      </w:r>
                    </w:p>
                    <w:p w:rsidR="009155C9" w:rsidRPr="00EC4705" w:rsidRDefault="009155C9" w:rsidP="006A7DE4">
                      <w:pPr>
                        <w:jc w:val="center"/>
                        <w:rPr>
                          <w:rFonts w:eastAsia="Calibri" w:cstheme="minorHAnsi"/>
                          <w:sz w:val="24"/>
                          <w:szCs w:val="24"/>
                        </w:rPr>
                      </w:pPr>
                      <w:r>
                        <w:rPr>
                          <w:rFonts w:eastAsia="Calibri" w:cstheme="minorHAnsi"/>
                          <w:sz w:val="24"/>
                          <w:szCs w:val="24"/>
                        </w:rPr>
                        <w:t>Lisa James, Esq., Vice Chair</w:t>
                      </w:r>
                    </w:p>
                    <w:p w:rsidR="00D051D3" w:rsidRPr="00EC4705" w:rsidRDefault="009155C9" w:rsidP="006A7DE4">
                      <w:pPr>
                        <w:jc w:val="center"/>
                        <w:rPr>
                          <w:rFonts w:eastAsia="Calibri" w:cstheme="minorHAnsi"/>
                          <w:sz w:val="24"/>
                          <w:szCs w:val="24"/>
                        </w:rPr>
                      </w:pPr>
                      <w:r>
                        <w:rPr>
                          <w:rFonts w:eastAsia="Calibri" w:cstheme="minorHAnsi"/>
                          <w:sz w:val="24"/>
                          <w:szCs w:val="24"/>
                        </w:rPr>
                        <w:t xml:space="preserve">Charlie B. Hudnell, </w:t>
                      </w:r>
                      <w:r w:rsidR="00D051D3" w:rsidRPr="00EC4705">
                        <w:rPr>
                          <w:rFonts w:eastAsia="Calibri" w:cstheme="minorHAnsi"/>
                          <w:sz w:val="24"/>
                          <w:szCs w:val="24"/>
                        </w:rPr>
                        <w:t>Secretary</w:t>
                      </w:r>
                    </w:p>
                    <w:p w:rsidR="00D051D3" w:rsidRPr="00EC4705" w:rsidRDefault="00EC4705" w:rsidP="006A7DE4">
                      <w:pPr>
                        <w:jc w:val="center"/>
                        <w:rPr>
                          <w:rFonts w:eastAsia="Calibri" w:cstheme="minorHAnsi"/>
                          <w:sz w:val="24"/>
                          <w:szCs w:val="24"/>
                        </w:rPr>
                      </w:pPr>
                      <w:r w:rsidRPr="00EC4705">
                        <w:rPr>
                          <w:rFonts w:eastAsia="Calibri" w:cstheme="minorHAnsi"/>
                          <w:sz w:val="24"/>
                          <w:szCs w:val="24"/>
                        </w:rPr>
                        <w:t>Mayanna Tate Hammonds</w:t>
                      </w:r>
                      <w:r w:rsidR="009155C9">
                        <w:rPr>
                          <w:rFonts w:eastAsia="Calibri" w:cstheme="minorHAnsi"/>
                          <w:sz w:val="24"/>
                          <w:szCs w:val="24"/>
                        </w:rPr>
                        <w:t xml:space="preserve">, </w:t>
                      </w:r>
                      <w:r w:rsidR="00D051D3" w:rsidRPr="00EC4705">
                        <w:rPr>
                          <w:rFonts w:eastAsia="Calibri" w:cstheme="minorHAnsi"/>
                          <w:sz w:val="24"/>
                          <w:szCs w:val="24"/>
                        </w:rPr>
                        <w:t>Treasurer</w:t>
                      </w:r>
                    </w:p>
                    <w:p w:rsidR="00D051D3" w:rsidRPr="00EC4705" w:rsidRDefault="00D051D3" w:rsidP="006A7DE4">
                      <w:pPr>
                        <w:jc w:val="center"/>
                        <w:rPr>
                          <w:rFonts w:eastAsia="Calibri" w:cstheme="minorHAnsi"/>
                          <w:sz w:val="24"/>
                          <w:szCs w:val="24"/>
                        </w:rPr>
                      </w:pPr>
                      <w:r w:rsidRPr="00EC4705">
                        <w:rPr>
                          <w:rFonts w:eastAsia="Calibri" w:cstheme="minorHAnsi"/>
                          <w:sz w:val="24"/>
                          <w:szCs w:val="24"/>
                        </w:rPr>
                        <w:t>Lisa James, Esq.</w:t>
                      </w:r>
                    </w:p>
                    <w:p w:rsidR="00D051D3" w:rsidRPr="00EC4705" w:rsidRDefault="00D051D3" w:rsidP="006A7DE4">
                      <w:pPr>
                        <w:jc w:val="center"/>
                        <w:rPr>
                          <w:rFonts w:eastAsia="Calibri" w:cstheme="minorHAnsi"/>
                          <w:sz w:val="24"/>
                          <w:szCs w:val="24"/>
                        </w:rPr>
                      </w:pPr>
                      <w:r w:rsidRPr="00EC4705">
                        <w:rPr>
                          <w:rFonts w:eastAsia="Calibri" w:cstheme="minorHAnsi"/>
                          <w:sz w:val="24"/>
                          <w:szCs w:val="24"/>
                        </w:rPr>
                        <w:t>John H. Swain</w:t>
                      </w:r>
                    </w:p>
                    <w:p w:rsidR="00D051D3" w:rsidRPr="00EC4705" w:rsidRDefault="00D051D3" w:rsidP="006A7DE4">
                      <w:pPr>
                        <w:jc w:val="center"/>
                        <w:rPr>
                          <w:rFonts w:eastAsia="Calibri" w:cstheme="minorHAnsi"/>
                          <w:sz w:val="24"/>
                          <w:szCs w:val="24"/>
                        </w:rPr>
                      </w:pPr>
                      <w:r w:rsidRPr="00EC4705">
                        <w:rPr>
                          <w:rFonts w:eastAsia="Calibri" w:cstheme="minorHAnsi"/>
                          <w:sz w:val="24"/>
                          <w:szCs w:val="24"/>
                        </w:rPr>
                        <w:t>Dodger Arp, Esq.</w:t>
                      </w:r>
                    </w:p>
                    <w:p w:rsidR="00D051D3" w:rsidRPr="00EC4705" w:rsidRDefault="00D051D3" w:rsidP="006A7DE4">
                      <w:pPr>
                        <w:jc w:val="center"/>
                        <w:rPr>
                          <w:rFonts w:eastAsia="Calibri" w:cstheme="minorHAnsi"/>
                          <w:sz w:val="24"/>
                          <w:szCs w:val="24"/>
                        </w:rPr>
                      </w:pPr>
                      <w:r w:rsidRPr="00EC4705">
                        <w:rPr>
                          <w:rFonts w:eastAsia="Calibri" w:cstheme="minorHAnsi"/>
                          <w:sz w:val="24"/>
                          <w:szCs w:val="24"/>
                        </w:rPr>
                        <w:t>Vivian White</w:t>
                      </w:r>
                    </w:p>
                    <w:p w:rsidR="00D051D3" w:rsidRPr="00EC4705" w:rsidRDefault="00D051D3" w:rsidP="006A7DE4">
                      <w:pPr>
                        <w:jc w:val="center"/>
                        <w:rPr>
                          <w:rFonts w:eastAsia="Calibri" w:cstheme="minorHAnsi"/>
                          <w:sz w:val="24"/>
                          <w:szCs w:val="24"/>
                        </w:rPr>
                      </w:pPr>
                      <w:r w:rsidRPr="00EC4705">
                        <w:rPr>
                          <w:rFonts w:eastAsia="Calibri" w:cstheme="minorHAnsi"/>
                          <w:sz w:val="24"/>
                          <w:szCs w:val="24"/>
                        </w:rPr>
                        <w:t>Gary Millie, M.D.</w:t>
                      </w:r>
                    </w:p>
                    <w:p w:rsidR="00D051D3" w:rsidRPr="00EC4705" w:rsidRDefault="00D051D3" w:rsidP="006A7DE4">
                      <w:pPr>
                        <w:jc w:val="center"/>
                        <w:rPr>
                          <w:rFonts w:eastAsia="Calibri" w:cstheme="minorHAnsi"/>
                          <w:sz w:val="24"/>
                          <w:szCs w:val="24"/>
                        </w:rPr>
                      </w:pPr>
                      <w:r w:rsidRPr="00EC4705">
                        <w:rPr>
                          <w:rFonts w:eastAsia="Calibri" w:cstheme="minorHAnsi"/>
                          <w:sz w:val="24"/>
                          <w:szCs w:val="24"/>
                        </w:rPr>
                        <w:t>Avis Spradley Stephens, RN</w:t>
                      </w:r>
                    </w:p>
                    <w:p w:rsidR="00D051D3" w:rsidRPr="00EC4705" w:rsidRDefault="00D051D3">
                      <w:pPr>
                        <w:rPr>
                          <w:rFonts w:cstheme="minorHAnsi"/>
                          <w:sz w:val="24"/>
                          <w:szCs w:val="24"/>
                        </w:rPr>
                      </w:pPr>
                    </w:p>
                  </w:txbxContent>
                </v:textbox>
                <w10:wrap anchorx="margin"/>
              </v:shape>
            </w:pict>
          </mc:Fallback>
        </mc:AlternateContent>
      </w:r>
      <w:r w:rsidR="00FC0C49">
        <w:rPr>
          <w:noProof/>
        </w:rPr>
        <mc:AlternateContent>
          <mc:Choice Requires="wps">
            <w:drawing>
              <wp:anchor distT="0" distB="0" distL="114300" distR="114300" simplePos="0" relativeHeight="251704320" behindDoc="0" locked="0" layoutInCell="0" allowOverlap="1">
                <wp:simplePos x="0" y="0"/>
                <wp:positionH relativeFrom="margin">
                  <wp:posOffset>3535348</wp:posOffset>
                </wp:positionH>
                <wp:positionV relativeFrom="margin">
                  <wp:posOffset>23854</wp:posOffset>
                </wp:positionV>
                <wp:extent cx="2400300" cy="2533650"/>
                <wp:effectExtent l="0" t="0" r="0" b="0"/>
                <wp:wrapNone/>
                <wp:docPr id="35"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33650"/>
                        </a:xfrm>
                        <a:prstGeom prst="rect">
                          <a:avLst/>
                        </a:prstGeom>
                        <a:noFill/>
                        <a:ln>
                          <a:noFill/>
                        </a:ln>
                        <a:extLst/>
                      </wps:spPr>
                      <wps:txbx>
                        <w:txbxContent>
                          <w:p w:rsidR="000622BC" w:rsidRPr="000622BC" w:rsidRDefault="000622BC" w:rsidP="006A1A08">
                            <w:pPr>
                              <w:ind w:left="252"/>
                              <w:jc w:val="center"/>
                              <w:rPr>
                                <w:b/>
                                <w:sz w:val="36"/>
                                <w:szCs w:val="36"/>
                              </w:rPr>
                            </w:pPr>
                            <w:r w:rsidRPr="000622BC">
                              <w:rPr>
                                <w:b/>
                                <w:sz w:val="36"/>
                                <w:szCs w:val="36"/>
                              </w:rPr>
                              <w:t>Services/Programs</w:t>
                            </w:r>
                          </w:p>
                          <w:p w:rsidR="006A1A08" w:rsidRPr="006A1A08" w:rsidRDefault="000622BC" w:rsidP="006A1A08">
                            <w:pPr>
                              <w:ind w:left="252"/>
                              <w:jc w:val="center"/>
                              <w:rPr>
                                <w:sz w:val="24"/>
                                <w:szCs w:val="24"/>
                              </w:rPr>
                            </w:pPr>
                            <w:r>
                              <w:rPr>
                                <w:sz w:val="24"/>
                                <w:szCs w:val="24"/>
                              </w:rPr>
                              <w:t>Support Groups for Sickle Cell Clients</w:t>
                            </w:r>
                          </w:p>
                          <w:p w:rsidR="006A1A08" w:rsidRPr="006A1A08" w:rsidRDefault="006A1A08" w:rsidP="006A1A08">
                            <w:pPr>
                              <w:ind w:left="252"/>
                              <w:jc w:val="center"/>
                              <w:rPr>
                                <w:sz w:val="24"/>
                                <w:szCs w:val="24"/>
                              </w:rPr>
                            </w:pPr>
                            <w:r w:rsidRPr="006A1A08">
                              <w:rPr>
                                <w:sz w:val="24"/>
                                <w:szCs w:val="24"/>
                              </w:rPr>
                              <w:t>Sickle Cell Trait Testing</w:t>
                            </w:r>
                          </w:p>
                          <w:p w:rsidR="006A1A08" w:rsidRDefault="006A1A08" w:rsidP="006A1A08">
                            <w:pPr>
                              <w:ind w:left="252"/>
                              <w:jc w:val="center"/>
                              <w:rPr>
                                <w:sz w:val="24"/>
                                <w:szCs w:val="24"/>
                              </w:rPr>
                            </w:pPr>
                            <w:r w:rsidRPr="006A1A08">
                              <w:rPr>
                                <w:sz w:val="24"/>
                                <w:szCs w:val="24"/>
                              </w:rPr>
                              <w:t>Sickle Cell Trait</w:t>
                            </w:r>
                            <w:r w:rsidR="00F33616">
                              <w:rPr>
                                <w:sz w:val="24"/>
                                <w:szCs w:val="24"/>
                              </w:rPr>
                              <w:t xml:space="preserve"> Counseling for Couples at risk</w:t>
                            </w:r>
                          </w:p>
                          <w:p w:rsidR="000622BC" w:rsidRDefault="000622BC" w:rsidP="000622BC">
                            <w:pPr>
                              <w:ind w:left="252"/>
                              <w:jc w:val="center"/>
                              <w:rPr>
                                <w:sz w:val="24"/>
                                <w:szCs w:val="24"/>
                              </w:rPr>
                            </w:pPr>
                            <w:r>
                              <w:rPr>
                                <w:sz w:val="24"/>
                                <w:szCs w:val="24"/>
                              </w:rPr>
                              <w:t>Educational meetings</w:t>
                            </w:r>
                            <w:r>
                              <w:rPr>
                                <w:sz w:val="24"/>
                                <w:szCs w:val="24"/>
                              </w:rPr>
                              <w:t xml:space="preserve"> on Sickle Cell</w:t>
                            </w:r>
                          </w:p>
                          <w:p w:rsidR="006A1A08" w:rsidRDefault="006A1A08" w:rsidP="006A1A08">
                            <w:pPr>
                              <w:ind w:left="252"/>
                              <w:jc w:val="center"/>
                              <w:rPr>
                                <w:sz w:val="24"/>
                                <w:szCs w:val="24"/>
                              </w:rPr>
                            </w:pPr>
                            <w:r w:rsidRPr="006A1A08">
                              <w:rPr>
                                <w:sz w:val="24"/>
                                <w:szCs w:val="24"/>
                              </w:rPr>
                              <w:t xml:space="preserve">Community </w:t>
                            </w:r>
                            <w:r w:rsidRPr="006A1A08">
                              <w:rPr>
                                <w:sz w:val="24"/>
                                <w:szCs w:val="24"/>
                              </w:rPr>
                              <w:t>Voice,</w:t>
                            </w:r>
                            <w:r>
                              <w:rPr>
                                <w:sz w:val="24"/>
                                <w:szCs w:val="24"/>
                              </w:rPr>
                              <w:t xml:space="preserve"> “Taking it to the People”</w:t>
                            </w:r>
                          </w:p>
                          <w:p w:rsidR="006A1A08" w:rsidRDefault="006A1A08" w:rsidP="006A1A08">
                            <w:pPr>
                              <w:ind w:left="252"/>
                              <w:jc w:val="center"/>
                              <w:rPr>
                                <w:sz w:val="24"/>
                                <w:szCs w:val="24"/>
                              </w:rPr>
                            </w:pPr>
                            <w:r>
                              <w:rPr>
                                <w:sz w:val="24"/>
                                <w:szCs w:val="24"/>
                              </w:rPr>
                              <w:t>Commu</w:t>
                            </w:r>
                            <w:r w:rsidR="000622BC">
                              <w:rPr>
                                <w:sz w:val="24"/>
                                <w:szCs w:val="24"/>
                              </w:rPr>
                              <w:t>nities Saving Our Babies</w:t>
                            </w:r>
                          </w:p>
                          <w:p w:rsidR="000622BC" w:rsidRDefault="000622BC" w:rsidP="006A1A08">
                            <w:pPr>
                              <w:ind w:left="252"/>
                              <w:jc w:val="center"/>
                              <w:rPr>
                                <w:sz w:val="24"/>
                                <w:szCs w:val="24"/>
                              </w:rPr>
                            </w:pPr>
                          </w:p>
                          <w:p w:rsidR="000622BC" w:rsidRDefault="000622BC" w:rsidP="006A1A08">
                            <w:pPr>
                              <w:ind w:left="252"/>
                              <w:jc w:val="center"/>
                              <w:rPr>
                                <w:sz w:val="24"/>
                                <w:szCs w:val="24"/>
                              </w:rPr>
                            </w:pPr>
                          </w:p>
                          <w:p w:rsidR="000622BC" w:rsidRPr="006A1A08" w:rsidRDefault="000622BC" w:rsidP="006A1A08">
                            <w:pPr>
                              <w:ind w:left="252"/>
                              <w:jc w:val="center"/>
                              <w:rPr>
                                <w:sz w:val="24"/>
                                <w:szCs w:val="24"/>
                              </w:rPr>
                            </w:pPr>
                          </w:p>
                          <w:p w:rsidR="006A1A08" w:rsidRDefault="006A1A08" w:rsidP="00E11F61">
                            <w:pPr>
                              <w:ind w:left="252"/>
                              <w:jc w:val="center"/>
                              <w:rPr>
                                <w:b/>
                                <w:sz w:val="24"/>
                                <w:szCs w:val="24"/>
                                <w:u w:val="single"/>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278.35pt;margin-top:1.9pt;width:189pt;height:199.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" o:allowincell="f" filled="f" stroked="f">
                <v:textbox inset="3.6pt,,3.6pt">
                  <w:txbxContent>
                    <w:p w:rsidR="000622BC" w:rsidRPr="000622BC" w:rsidRDefault="000622BC" w:rsidP="006A1A08">
                      <w:pPr>
                        <w:ind w:left="252"/>
                        <w:jc w:val="center"/>
                        <w:rPr>
                          <w:b/>
                          <w:sz w:val="36"/>
                          <w:szCs w:val="36"/>
                        </w:rPr>
                      </w:pPr>
                      <w:r w:rsidRPr="000622BC">
                        <w:rPr>
                          <w:b/>
                          <w:sz w:val="36"/>
                          <w:szCs w:val="36"/>
                        </w:rPr>
                        <w:t>Services/Programs</w:t>
                      </w:r>
                    </w:p>
                    <w:p w:rsidR="006A1A08" w:rsidRPr="006A1A08" w:rsidRDefault="000622BC" w:rsidP="006A1A08">
                      <w:pPr>
                        <w:ind w:left="252"/>
                        <w:jc w:val="center"/>
                        <w:rPr>
                          <w:sz w:val="24"/>
                          <w:szCs w:val="24"/>
                        </w:rPr>
                      </w:pPr>
                      <w:r>
                        <w:rPr>
                          <w:sz w:val="24"/>
                          <w:szCs w:val="24"/>
                        </w:rPr>
                        <w:t>Support Groups for Sickle Cell Clients</w:t>
                      </w:r>
                    </w:p>
                    <w:p w:rsidR="006A1A08" w:rsidRPr="006A1A08" w:rsidRDefault="006A1A08" w:rsidP="006A1A08">
                      <w:pPr>
                        <w:ind w:left="252"/>
                        <w:jc w:val="center"/>
                        <w:rPr>
                          <w:sz w:val="24"/>
                          <w:szCs w:val="24"/>
                        </w:rPr>
                      </w:pPr>
                      <w:r w:rsidRPr="006A1A08">
                        <w:rPr>
                          <w:sz w:val="24"/>
                          <w:szCs w:val="24"/>
                        </w:rPr>
                        <w:t>Sickle Cell Trait Testing</w:t>
                      </w:r>
                    </w:p>
                    <w:p w:rsidR="006A1A08" w:rsidRDefault="006A1A08" w:rsidP="006A1A08">
                      <w:pPr>
                        <w:ind w:left="252"/>
                        <w:jc w:val="center"/>
                        <w:rPr>
                          <w:sz w:val="24"/>
                          <w:szCs w:val="24"/>
                        </w:rPr>
                      </w:pPr>
                      <w:r w:rsidRPr="006A1A08">
                        <w:rPr>
                          <w:sz w:val="24"/>
                          <w:szCs w:val="24"/>
                        </w:rPr>
                        <w:t>Sickle Cell Trait</w:t>
                      </w:r>
                      <w:r w:rsidR="00F33616">
                        <w:rPr>
                          <w:sz w:val="24"/>
                          <w:szCs w:val="24"/>
                        </w:rPr>
                        <w:t xml:space="preserve"> Counseling for Couples at risk</w:t>
                      </w:r>
                    </w:p>
                    <w:p w:rsidR="000622BC" w:rsidRDefault="000622BC" w:rsidP="000622BC">
                      <w:pPr>
                        <w:ind w:left="252"/>
                        <w:jc w:val="center"/>
                        <w:rPr>
                          <w:sz w:val="24"/>
                          <w:szCs w:val="24"/>
                        </w:rPr>
                      </w:pPr>
                      <w:r>
                        <w:rPr>
                          <w:sz w:val="24"/>
                          <w:szCs w:val="24"/>
                        </w:rPr>
                        <w:t>Educational meetings</w:t>
                      </w:r>
                      <w:r>
                        <w:rPr>
                          <w:sz w:val="24"/>
                          <w:szCs w:val="24"/>
                        </w:rPr>
                        <w:t xml:space="preserve"> on Sickle Cell</w:t>
                      </w:r>
                    </w:p>
                    <w:p w:rsidR="006A1A08" w:rsidRDefault="006A1A08" w:rsidP="006A1A08">
                      <w:pPr>
                        <w:ind w:left="252"/>
                        <w:jc w:val="center"/>
                        <w:rPr>
                          <w:sz w:val="24"/>
                          <w:szCs w:val="24"/>
                        </w:rPr>
                      </w:pPr>
                      <w:r w:rsidRPr="006A1A08">
                        <w:rPr>
                          <w:sz w:val="24"/>
                          <w:szCs w:val="24"/>
                        </w:rPr>
                        <w:t xml:space="preserve">Community </w:t>
                      </w:r>
                      <w:r w:rsidRPr="006A1A08">
                        <w:rPr>
                          <w:sz w:val="24"/>
                          <w:szCs w:val="24"/>
                        </w:rPr>
                        <w:t>Voice,</w:t>
                      </w:r>
                      <w:r>
                        <w:rPr>
                          <w:sz w:val="24"/>
                          <w:szCs w:val="24"/>
                        </w:rPr>
                        <w:t xml:space="preserve"> “Taking it to the People”</w:t>
                      </w:r>
                    </w:p>
                    <w:p w:rsidR="006A1A08" w:rsidRDefault="006A1A08" w:rsidP="006A1A08">
                      <w:pPr>
                        <w:ind w:left="252"/>
                        <w:jc w:val="center"/>
                        <w:rPr>
                          <w:sz w:val="24"/>
                          <w:szCs w:val="24"/>
                        </w:rPr>
                      </w:pPr>
                      <w:r>
                        <w:rPr>
                          <w:sz w:val="24"/>
                          <w:szCs w:val="24"/>
                        </w:rPr>
                        <w:t>Commu</w:t>
                      </w:r>
                      <w:r w:rsidR="000622BC">
                        <w:rPr>
                          <w:sz w:val="24"/>
                          <w:szCs w:val="24"/>
                        </w:rPr>
                        <w:t>nities Saving Our Babies</w:t>
                      </w:r>
                    </w:p>
                    <w:p w:rsidR="000622BC" w:rsidRDefault="000622BC" w:rsidP="006A1A08">
                      <w:pPr>
                        <w:ind w:left="252"/>
                        <w:jc w:val="center"/>
                        <w:rPr>
                          <w:sz w:val="24"/>
                          <w:szCs w:val="24"/>
                        </w:rPr>
                      </w:pPr>
                    </w:p>
                    <w:p w:rsidR="000622BC" w:rsidRDefault="000622BC" w:rsidP="006A1A08">
                      <w:pPr>
                        <w:ind w:left="252"/>
                        <w:jc w:val="center"/>
                        <w:rPr>
                          <w:sz w:val="24"/>
                          <w:szCs w:val="24"/>
                        </w:rPr>
                      </w:pPr>
                    </w:p>
                    <w:p w:rsidR="000622BC" w:rsidRPr="006A1A08" w:rsidRDefault="000622BC" w:rsidP="006A1A08">
                      <w:pPr>
                        <w:ind w:left="252"/>
                        <w:jc w:val="center"/>
                        <w:rPr>
                          <w:sz w:val="24"/>
                          <w:szCs w:val="24"/>
                        </w:rPr>
                      </w:pPr>
                    </w:p>
                    <w:p w:rsidR="006A1A08" w:rsidRDefault="006A1A08" w:rsidP="00E11F61">
                      <w:pPr>
                        <w:ind w:left="252"/>
                        <w:jc w:val="center"/>
                        <w:rPr>
                          <w:b/>
                          <w:sz w:val="24"/>
                          <w:szCs w:val="24"/>
                          <w:u w:val="single"/>
                        </w:rPr>
                      </w:pPr>
                    </w:p>
                  </w:txbxContent>
                </v:textbox>
                <w10:wrap anchorx="margin" anchory="margin"/>
              </v:shape>
            </w:pict>
          </mc:Fallback>
        </mc:AlternateContent>
      </w:r>
      <w:r w:rsidR="006A7DE4" w:rsidRPr="001648BF">
        <w:rPr>
          <w:noProof/>
          <w:sz w:val="18"/>
          <w:szCs w:val="18"/>
        </w:rPr>
        <mc:AlternateContent>
          <mc:Choice Requires="wps">
            <w:drawing>
              <wp:anchor distT="45720" distB="45720" distL="114300" distR="114300" simplePos="0" relativeHeight="251738112" behindDoc="0" locked="0" layoutInCell="1" allowOverlap="1">
                <wp:simplePos x="0" y="0"/>
                <wp:positionH relativeFrom="margin">
                  <wp:align>left</wp:align>
                </wp:positionH>
                <wp:positionV relativeFrom="paragraph">
                  <wp:posOffset>-4481195</wp:posOffset>
                </wp:positionV>
                <wp:extent cx="2790825" cy="2752725"/>
                <wp:effectExtent l="0" t="0" r="0" b="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752725"/>
                        </a:xfrm>
                        <a:prstGeom prst="rect">
                          <a:avLst/>
                        </a:prstGeom>
                        <a:noFill/>
                        <a:ln w="9525">
                          <a:noFill/>
                          <a:miter lim="800000"/>
                          <a:headEnd/>
                          <a:tailEnd/>
                        </a:ln>
                      </wps:spPr>
                      <wps:txbx>
                        <w:txbxContent>
                          <w:p w:rsidR="001648BF" w:rsidRPr="000622BC" w:rsidRDefault="000622BC" w:rsidP="000622BC">
                            <w:pPr>
                              <w:jc w:val="center"/>
                              <w:rPr>
                                <w:b/>
                                <w:sz w:val="36"/>
                                <w:szCs w:val="36"/>
                              </w:rPr>
                            </w:pPr>
                            <w:r>
                              <w:rPr>
                                <w:b/>
                                <w:sz w:val="36"/>
                                <w:szCs w:val="36"/>
                              </w:rPr>
                              <w:t xml:space="preserve">      </w:t>
                            </w:r>
                            <w:r w:rsidR="001648BF" w:rsidRPr="000622BC">
                              <w:rPr>
                                <w:b/>
                                <w:sz w:val="36"/>
                                <w:szCs w:val="36"/>
                              </w:rPr>
                              <w:t>Client Activities</w:t>
                            </w:r>
                          </w:p>
                          <w:p w:rsidR="001648BF" w:rsidRPr="000622BC" w:rsidRDefault="001648BF" w:rsidP="000622BC">
                            <w:pPr>
                              <w:ind w:left="720"/>
                              <w:jc w:val="center"/>
                              <w:rPr>
                                <w:sz w:val="24"/>
                                <w:szCs w:val="24"/>
                              </w:rPr>
                            </w:pPr>
                            <w:r w:rsidRPr="000622BC">
                              <w:rPr>
                                <w:sz w:val="24"/>
                                <w:szCs w:val="24"/>
                              </w:rPr>
                              <w:t>Sickle Cell Camp for children ages 7-16 at Camp Boggy Creek in Eustis, Florida</w:t>
                            </w:r>
                          </w:p>
                          <w:p w:rsidR="001648BF" w:rsidRPr="000622BC" w:rsidRDefault="001648BF" w:rsidP="000622BC">
                            <w:pPr>
                              <w:ind w:left="720"/>
                              <w:jc w:val="center"/>
                              <w:rPr>
                                <w:sz w:val="24"/>
                                <w:szCs w:val="24"/>
                              </w:rPr>
                            </w:pPr>
                            <w:r w:rsidRPr="000622BC">
                              <w:rPr>
                                <w:sz w:val="24"/>
                                <w:szCs w:val="24"/>
                              </w:rPr>
                              <w:t>Back to School Back Pack Giveaway</w:t>
                            </w:r>
                          </w:p>
                          <w:p w:rsidR="001648BF" w:rsidRPr="000622BC" w:rsidRDefault="001648BF" w:rsidP="000622BC">
                            <w:pPr>
                              <w:ind w:left="720"/>
                              <w:jc w:val="center"/>
                              <w:rPr>
                                <w:sz w:val="24"/>
                                <w:szCs w:val="24"/>
                              </w:rPr>
                            </w:pPr>
                            <w:r w:rsidRPr="000622BC">
                              <w:rPr>
                                <w:sz w:val="24"/>
                                <w:szCs w:val="24"/>
                              </w:rPr>
                              <w:t>One Blood and Sickle Cell Foundation Blood Drive</w:t>
                            </w:r>
                          </w:p>
                          <w:p w:rsidR="001648BF" w:rsidRPr="000622BC" w:rsidRDefault="001648BF" w:rsidP="000622BC">
                            <w:pPr>
                              <w:ind w:left="720"/>
                              <w:jc w:val="center"/>
                              <w:rPr>
                                <w:sz w:val="24"/>
                                <w:szCs w:val="24"/>
                              </w:rPr>
                            </w:pPr>
                            <w:r w:rsidRPr="000622BC">
                              <w:rPr>
                                <w:sz w:val="24"/>
                                <w:szCs w:val="24"/>
                              </w:rPr>
                              <w:t>Christmas Toy Giveaway at Queen of Sheba</w:t>
                            </w:r>
                          </w:p>
                          <w:p w:rsidR="001648BF" w:rsidRPr="000622BC" w:rsidRDefault="001648BF" w:rsidP="000622BC">
                            <w:pPr>
                              <w:ind w:left="720"/>
                              <w:jc w:val="center"/>
                              <w:rPr>
                                <w:sz w:val="24"/>
                                <w:szCs w:val="24"/>
                              </w:rPr>
                            </w:pPr>
                            <w:r w:rsidRPr="000622BC">
                              <w:rPr>
                                <w:sz w:val="24"/>
                                <w:szCs w:val="24"/>
                              </w:rPr>
                              <w:t>Client Christmas Party at the Sickle Cell Foundation</w:t>
                            </w:r>
                          </w:p>
                          <w:p w:rsidR="001648BF" w:rsidRPr="001648BF" w:rsidRDefault="001648BF" w:rsidP="000622BC">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0;margin-top:-352.85pt;width:219.75pt;height:216.75pt;z-index:2517381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" filled="f" stroked="f">
                <v:textbox>
                  <w:txbxContent>
                    <w:p w:rsidR="001648BF" w:rsidRPr="000622BC" w:rsidRDefault="000622BC" w:rsidP="000622BC">
                      <w:pPr>
                        <w:jc w:val="center"/>
                        <w:rPr>
                          <w:b/>
                          <w:sz w:val="36"/>
                          <w:szCs w:val="36"/>
                        </w:rPr>
                      </w:pPr>
                      <w:r>
                        <w:rPr>
                          <w:b/>
                          <w:sz w:val="36"/>
                          <w:szCs w:val="36"/>
                        </w:rPr>
                        <w:t xml:space="preserve">      </w:t>
                      </w:r>
                      <w:r w:rsidR="001648BF" w:rsidRPr="000622BC">
                        <w:rPr>
                          <w:b/>
                          <w:sz w:val="36"/>
                          <w:szCs w:val="36"/>
                        </w:rPr>
                        <w:t>Client Activities</w:t>
                      </w:r>
                    </w:p>
                    <w:p w:rsidR="001648BF" w:rsidRPr="000622BC" w:rsidRDefault="001648BF" w:rsidP="000622BC">
                      <w:pPr>
                        <w:ind w:left="720"/>
                        <w:jc w:val="center"/>
                        <w:rPr>
                          <w:sz w:val="24"/>
                          <w:szCs w:val="24"/>
                        </w:rPr>
                      </w:pPr>
                      <w:r w:rsidRPr="000622BC">
                        <w:rPr>
                          <w:sz w:val="24"/>
                          <w:szCs w:val="24"/>
                        </w:rPr>
                        <w:t>Sickle Cell Camp for children ages 7-16 at Camp Boggy Creek in Eustis, Florida</w:t>
                      </w:r>
                    </w:p>
                    <w:p w:rsidR="001648BF" w:rsidRPr="000622BC" w:rsidRDefault="001648BF" w:rsidP="000622BC">
                      <w:pPr>
                        <w:ind w:left="720"/>
                        <w:jc w:val="center"/>
                        <w:rPr>
                          <w:sz w:val="24"/>
                          <w:szCs w:val="24"/>
                        </w:rPr>
                      </w:pPr>
                      <w:r w:rsidRPr="000622BC">
                        <w:rPr>
                          <w:sz w:val="24"/>
                          <w:szCs w:val="24"/>
                        </w:rPr>
                        <w:t>Back to School Back Pack Giveaway</w:t>
                      </w:r>
                    </w:p>
                    <w:p w:rsidR="001648BF" w:rsidRPr="000622BC" w:rsidRDefault="001648BF" w:rsidP="000622BC">
                      <w:pPr>
                        <w:ind w:left="720"/>
                        <w:jc w:val="center"/>
                        <w:rPr>
                          <w:sz w:val="24"/>
                          <w:szCs w:val="24"/>
                        </w:rPr>
                      </w:pPr>
                      <w:r w:rsidRPr="000622BC">
                        <w:rPr>
                          <w:sz w:val="24"/>
                          <w:szCs w:val="24"/>
                        </w:rPr>
                        <w:t>One Blood and Sickle Cell Foundation Blood Drive</w:t>
                      </w:r>
                    </w:p>
                    <w:p w:rsidR="001648BF" w:rsidRPr="000622BC" w:rsidRDefault="001648BF" w:rsidP="000622BC">
                      <w:pPr>
                        <w:ind w:left="720"/>
                        <w:jc w:val="center"/>
                        <w:rPr>
                          <w:sz w:val="24"/>
                          <w:szCs w:val="24"/>
                        </w:rPr>
                      </w:pPr>
                      <w:r w:rsidRPr="000622BC">
                        <w:rPr>
                          <w:sz w:val="24"/>
                          <w:szCs w:val="24"/>
                        </w:rPr>
                        <w:t>Christmas Toy Giveaway at Queen of Sheba</w:t>
                      </w:r>
                    </w:p>
                    <w:p w:rsidR="001648BF" w:rsidRPr="000622BC" w:rsidRDefault="001648BF" w:rsidP="000622BC">
                      <w:pPr>
                        <w:ind w:left="720"/>
                        <w:jc w:val="center"/>
                        <w:rPr>
                          <w:sz w:val="24"/>
                          <w:szCs w:val="24"/>
                        </w:rPr>
                      </w:pPr>
                      <w:r w:rsidRPr="000622BC">
                        <w:rPr>
                          <w:sz w:val="24"/>
                          <w:szCs w:val="24"/>
                        </w:rPr>
                        <w:t>Client Christmas Party at the Sickle Cell Foundation</w:t>
                      </w:r>
                    </w:p>
                    <w:p w:rsidR="001648BF" w:rsidRPr="001648BF" w:rsidRDefault="001648BF" w:rsidP="000622BC">
                      <w:pPr>
                        <w:jc w:val="center"/>
                        <w:rPr>
                          <w:sz w:val="28"/>
                          <w:szCs w:val="28"/>
                        </w:rPr>
                      </w:pPr>
                    </w:p>
                  </w:txbxContent>
                </v:textbox>
                <w10:wrap type="square" anchorx="margin"/>
              </v:shape>
            </w:pict>
          </mc:Fallback>
        </mc:AlternateContent>
      </w:r>
    </w:p>
    <w:p w:rsidR="00D051D3" w:rsidRDefault="00D051D3" w:rsidP="00D051D3">
      <w:pPr>
        <w:spacing w:after="200" w:line="276" w:lineRule="auto"/>
        <w:jc w:val="center"/>
        <w:rPr>
          <w:sz w:val="18"/>
          <w:szCs w:val="18"/>
        </w:rPr>
      </w:pPr>
    </w:p>
    <w:p w:rsidR="0021216D" w:rsidRDefault="0021216D" w:rsidP="00D051D3">
      <w:pPr>
        <w:spacing w:after="200" w:line="276" w:lineRule="auto"/>
        <w:jc w:val="center"/>
        <w:rPr>
          <w:sz w:val="18"/>
          <w:szCs w:val="18"/>
        </w:rPr>
      </w:pPr>
    </w:p>
    <w:p w:rsidR="0021216D" w:rsidRDefault="0021216D" w:rsidP="00D051D3">
      <w:pPr>
        <w:spacing w:after="200" w:line="276" w:lineRule="auto"/>
        <w:jc w:val="center"/>
        <w:rPr>
          <w:sz w:val="18"/>
          <w:szCs w:val="18"/>
        </w:rPr>
      </w:pPr>
    </w:p>
    <w:p w:rsidR="0021216D" w:rsidRDefault="0021216D" w:rsidP="00D051D3">
      <w:pPr>
        <w:spacing w:after="200" w:line="276" w:lineRule="auto"/>
        <w:jc w:val="center"/>
        <w:rPr>
          <w:sz w:val="18"/>
          <w:szCs w:val="18"/>
        </w:rPr>
      </w:pPr>
    </w:p>
    <w:p w:rsidR="0021216D" w:rsidRDefault="0021216D" w:rsidP="00D051D3">
      <w:pPr>
        <w:spacing w:after="200" w:line="276" w:lineRule="auto"/>
        <w:jc w:val="center"/>
        <w:rPr>
          <w:sz w:val="18"/>
          <w:szCs w:val="18"/>
        </w:rPr>
      </w:pPr>
    </w:p>
    <w:p w:rsidR="0021216D" w:rsidRPr="0021216D" w:rsidRDefault="0021216D" w:rsidP="00D051D3">
      <w:pPr>
        <w:spacing w:after="200" w:line="276" w:lineRule="auto"/>
        <w:jc w:val="center"/>
        <w:rPr>
          <w:b/>
          <w:sz w:val="36"/>
          <w:szCs w:val="36"/>
        </w:rPr>
      </w:pPr>
      <w:r w:rsidRPr="0021216D">
        <w:rPr>
          <w:b/>
          <w:sz w:val="36"/>
          <w:szCs w:val="36"/>
        </w:rPr>
        <w:t>Upcoming Events</w:t>
      </w:r>
    </w:p>
    <w:p w:rsidR="0021216D" w:rsidRPr="00D051D3" w:rsidRDefault="002A6D1B" w:rsidP="00D051D3">
      <w:pPr>
        <w:spacing w:after="200" w:line="276" w:lineRule="auto"/>
        <w:jc w:val="center"/>
        <w:rPr>
          <w:sz w:val="18"/>
          <w:szCs w:val="18"/>
        </w:rPr>
      </w:pPr>
      <w:r>
        <w:rPr>
          <w:noProof/>
        </w:rPr>
        <w:drawing>
          <wp:anchor distT="0" distB="0" distL="114300" distR="114300" simplePos="0" relativeHeight="251754496" behindDoc="0" locked="0" layoutInCell="1" allowOverlap="1">
            <wp:simplePos x="0" y="0"/>
            <wp:positionH relativeFrom="margin">
              <wp:posOffset>-381663</wp:posOffset>
            </wp:positionH>
            <wp:positionV relativeFrom="paragraph">
              <wp:posOffset>207479</wp:posOffset>
            </wp:positionV>
            <wp:extent cx="3220053" cy="564520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ickle cell LYTL comedy show.jpg"/>
                    <pic:cNvPicPr/>
                  </pic:nvPicPr>
                  <pic:blipFill>
                    <a:blip r:embed="rId20">
                      <a:extLst>
                        <a:ext uri="{28A0092B-C50C-407E-A947-70E740481C1C}">
                          <a14:useLocalDpi xmlns:a14="http://schemas.microsoft.com/office/drawing/2010/main" val="0"/>
                        </a:ext>
                      </a:extLst>
                    </a:blip>
                    <a:stretch>
                      <a:fillRect/>
                    </a:stretch>
                  </pic:blipFill>
                  <pic:spPr>
                    <a:xfrm>
                      <a:off x="0" y="0"/>
                      <a:ext cx="3225764" cy="565521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5520" behindDoc="0" locked="0" layoutInCell="1" allowOverlap="1">
            <wp:simplePos x="0" y="0"/>
            <wp:positionH relativeFrom="column">
              <wp:posOffset>3101009</wp:posOffset>
            </wp:positionH>
            <wp:positionV relativeFrom="paragraph">
              <wp:posOffset>422165</wp:posOffset>
            </wp:positionV>
            <wp:extent cx="3233007" cy="5430520"/>
            <wp:effectExtent l="0" t="0" r="571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18 SCF Luncheon club flyer front  printout.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235615" cy="5434901"/>
                    </a:xfrm>
                    <a:prstGeom prst="rect">
                      <a:avLst/>
                    </a:prstGeom>
                  </pic:spPr>
                </pic:pic>
              </a:graphicData>
            </a:graphic>
            <wp14:sizeRelH relativeFrom="margin">
              <wp14:pctWidth>0</wp14:pctWidth>
            </wp14:sizeRelH>
            <wp14:sizeRelV relativeFrom="margin">
              <wp14:pctHeight>0</wp14:pctHeight>
            </wp14:sizeRelV>
          </wp:anchor>
        </w:drawing>
      </w:r>
    </w:p>
    <w:sectPr w:rsidR="0021216D" w:rsidRPr="00D051D3" w:rsidSect="006C27A5">
      <w:headerReference w:type="default" r:id="rId22"/>
      <w:footerReference w:type="default" r:id="rId23"/>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779" w:rsidRDefault="003B5779">
      <w:r>
        <w:separator/>
      </w:r>
    </w:p>
  </w:endnote>
  <w:endnote w:type="continuationSeparator" w:id="0">
    <w:p w:rsidR="003B5779" w:rsidRDefault="003B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85329"/>
      <w:docPartObj>
        <w:docPartGallery w:val="Page Numbers (Bottom of Page)"/>
        <w:docPartUnique/>
      </w:docPartObj>
    </w:sdtPr>
    <w:sdtEndPr>
      <w:rPr>
        <w:noProof/>
      </w:rPr>
    </w:sdtEndPr>
    <w:sdtContent>
      <w:p w:rsidR="00C26412" w:rsidRDefault="00C26412">
        <w:pPr>
          <w:pStyle w:val="Footer"/>
          <w:jc w:val="right"/>
        </w:pPr>
        <w:r>
          <w:fldChar w:fldCharType="begin"/>
        </w:r>
        <w:r>
          <w:instrText xml:space="preserve"> PAGE   \* MERGEFORMAT </w:instrText>
        </w:r>
        <w:r>
          <w:fldChar w:fldCharType="separate"/>
        </w:r>
        <w:r w:rsidR="00713F95">
          <w:rPr>
            <w:noProof/>
          </w:rPr>
          <w:t>1</w:t>
        </w:r>
        <w:r>
          <w:rPr>
            <w:noProof/>
          </w:rPr>
          <w:fldChar w:fldCharType="end"/>
        </w:r>
      </w:p>
    </w:sdtContent>
  </w:sdt>
  <w:p w:rsidR="00986C79" w:rsidRDefault="001649E6" w:rsidP="001649E6">
    <w:pPr>
      <w:pStyle w:val="Footer"/>
      <w:tabs>
        <w:tab w:val="clear" w:pos="4680"/>
        <w:tab w:val="clear" w:pos="9360"/>
        <w:tab w:val="left" w:pos="7726"/>
      </w:tabs>
      <w:jc w:val="center"/>
    </w:pPr>
    <w:r>
      <w:t>Main Office: 1600 N. Australian Ave. West Palm Beach, FL 33407 Phone (561)833-3113 Fax: (561) 444-0178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779" w:rsidRDefault="003B5779">
      <w:r>
        <w:separator/>
      </w:r>
    </w:p>
  </w:footnote>
  <w:footnote w:type="continuationSeparator" w:id="0">
    <w:p w:rsidR="003B5779" w:rsidRDefault="003B5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A08" w:rsidRPr="00DF5E9D" w:rsidRDefault="006A1A08" w:rsidP="006A1A08">
    <w:pPr>
      <w:pStyle w:val="Header"/>
      <w:jc w:val="center"/>
      <w:rPr>
        <w:rFonts w:ascii="Lucida Handwriting" w:hAnsi="Lucida Handwriting"/>
        <w:color w:val="FF0000"/>
        <w:sz w:val="16"/>
        <w:szCs w:val="16"/>
      </w:rPr>
    </w:pPr>
    <w:r w:rsidRPr="00DF5E9D">
      <w:rPr>
        <w:rFonts w:ascii="Lucida Handwriting" w:hAnsi="Lucida Handwriting"/>
        <w:color w:val="FF0000"/>
        <w:sz w:val="16"/>
        <w:szCs w:val="16"/>
      </w:rPr>
      <w:t>Annual Report Designed for Sickle Cell Foundation of Palm Beach County &amp; Treasure Coast.</w:t>
    </w:r>
    <w:r w:rsidR="00DF5E9D" w:rsidRPr="00DF5E9D">
      <w:rPr>
        <w:rFonts w:ascii="Lucida Handwriting" w:hAnsi="Lucida Handwriting"/>
        <w:color w:val="FF0000"/>
        <w:sz w:val="16"/>
        <w:szCs w:val="16"/>
      </w:rPr>
      <w:t xml:space="preserve"> Inc.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F3C5E20"/>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41C0CFB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97C4C9C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9F4A5FA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7C56BE4"/>
    <w:multiLevelType w:val="hybridMultilevel"/>
    <w:tmpl w:val="BD3663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8D4CC3"/>
    <w:multiLevelType w:val="hybridMultilevel"/>
    <w:tmpl w:val="2CAE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o:colormru v:ext="edit" colors="#f8f8f8"/>
      <o:colormenu v:ext="edit" fillcolor="none" strokecolor="#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79"/>
    <w:rsid w:val="000326ED"/>
    <w:rsid w:val="000622BC"/>
    <w:rsid w:val="00156128"/>
    <w:rsid w:val="001648BF"/>
    <w:rsid w:val="001649E6"/>
    <w:rsid w:val="0021216D"/>
    <w:rsid w:val="00216A07"/>
    <w:rsid w:val="00267695"/>
    <w:rsid w:val="002A6D1B"/>
    <w:rsid w:val="003B5779"/>
    <w:rsid w:val="00423C36"/>
    <w:rsid w:val="00442DC1"/>
    <w:rsid w:val="00452A77"/>
    <w:rsid w:val="00517B9C"/>
    <w:rsid w:val="005526C1"/>
    <w:rsid w:val="005859F2"/>
    <w:rsid w:val="005E4BFC"/>
    <w:rsid w:val="0067290D"/>
    <w:rsid w:val="006A1A08"/>
    <w:rsid w:val="006A7DE4"/>
    <w:rsid w:val="006C27A5"/>
    <w:rsid w:val="00713F95"/>
    <w:rsid w:val="00757EF6"/>
    <w:rsid w:val="00830498"/>
    <w:rsid w:val="0086335D"/>
    <w:rsid w:val="008964E3"/>
    <w:rsid w:val="008A4891"/>
    <w:rsid w:val="008D1796"/>
    <w:rsid w:val="009155C9"/>
    <w:rsid w:val="009332B7"/>
    <w:rsid w:val="00986C79"/>
    <w:rsid w:val="009C7D1F"/>
    <w:rsid w:val="00A65881"/>
    <w:rsid w:val="00A90B0D"/>
    <w:rsid w:val="00AE1C6A"/>
    <w:rsid w:val="00BD162B"/>
    <w:rsid w:val="00C24785"/>
    <w:rsid w:val="00C26412"/>
    <w:rsid w:val="00CC7B14"/>
    <w:rsid w:val="00D051D3"/>
    <w:rsid w:val="00D22215"/>
    <w:rsid w:val="00D320A9"/>
    <w:rsid w:val="00D65D45"/>
    <w:rsid w:val="00D76D9C"/>
    <w:rsid w:val="00DB1030"/>
    <w:rsid w:val="00DB33EF"/>
    <w:rsid w:val="00DF5E9D"/>
    <w:rsid w:val="00E11F61"/>
    <w:rsid w:val="00E37131"/>
    <w:rsid w:val="00E4592D"/>
    <w:rsid w:val="00EA488F"/>
    <w:rsid w:val="00EC4705"/>
    <w:rsid w:val="00EE2041"/>
    <w:rsid w:val="00F07F79"/>
    <w:rsid w:val="00F33616"/>
    <w:rsid w:val="00FC0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8f8f8"/>
      <o:colormenu v:ext="edit" fillcolor="none" strokecolor="#f8f8f8"/>
    </o:shapedefaults>
    <o:shapelayout v:ext="edit">
      <o:idmap v:ext="edit" data="1"/>
    </o:shapelayout>
  </w:shapeDefaults>
  <w:doNotEmbedSmartTags/>
  <w:decimalSymbol w:val="."/>
  <w:listSeparator w:val=","/>
  <w14:docId w14:val="5587E090"/>
  <w15:docId w15:val="{7997EFFC-2FB4-4012-A2FA-5AA691A3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7A5"/>
    <w:pPr>
      <w:spacing w:after="0" w:line="240" w:lineRule="auto"/>
    </w:pPr>
    <w:rPr>
      <w:sz w:val="17"/>
    </w:rPr>
  </w:style>
  <w:style w:type="paragraph" w:styleId="Heading1">
    <w:name w:val="heading 1"/>
    <w:basedOn w:val="Normal"/>
    <w:next w:val="Normal"/>
    <w:link w:val="Heading1Char"/>
    <w:uiPriority w:val="1"/>
    <w:semiHidden/>
    <w:unhideWhenUsed/>
    <w:rsid w:val="006C27A5"/>
    <w:pPr>
      <w:outlineLvl w:val="0"/>
    </w:pPr>
    <w:rPr>
      <w:rFonts w:asciiTheme="majorHAnsi" w:hAnsiTheme="majorHAnsi"/>
      <w:sz w:val="96"/>
      <w:szCs w:val="96"/>
    </w:rPr>
  </w:style>
  <w:style w:type="paragraph" w:styleId="Heading2">
    <w:name w:val="heading 2"/>
    <w:basedOn w:val="Heading1"/>
    <w:next w:val="Normal"/>
    <w:link w:val="Heading2Char"/>
    <w:uiPriority w:val="1"/>
    <w:semiHidden/>
    <w:unhideWhenUsed/>
    <w:qFormat/>
    <w:rsid w:val="006C27A5"/>
    <w:pPr>
      <w:outlineLvl w:val="1"/>
    </w:pPr>
    <w:rPr>
      <w:i/>
      <w:sz w:val="32"/>
      <w:szCs w:val="32"/>
    </w:rPr>
  </w:style>
  <w:style w:type="paragraph" w:styleId="Heading3">
    <w:name w:val="heading 3"/>
    <w:basedOn w:val="Normal"/>
    <w:next w:val="Normal"/>
    <w:link w:val="Heading3Char"/>
    <w:uiPriority w:val="1"/>
    <w:semiHidden/>
    <w:unhideWhenUsed/>
    <w:qFormat/>
    <w:rsid w:val="006C27A5"/>
    <w:pPr>
      <w:outlineLvl w:val="2"/>
    </w:pPr>
    <w:rPr>
      <w:rFonts w:asciiTheme="majorHAnsi" w:hAnsiTheme="majorHAnsi"/>
      <w:color w:val="FFFFFF" w:themeColor="background1"/>
      <w:sz w:val="52"/>
      <w:szCs w:val="56"/>
    </w:rPr>
  </w:style>
  <w:style w:type="paragraph" w:styleId="Heading4">
    <w:name w:val="heading 4"/>
    <w:basedOn w:val="Normal"/>
    <w:next w:val="Normal"/>
    <w:link w:val="Heading4Char"/>
    <w:uiPriority w:val="1"/>
    <w:unhideWhenUsed/>
    <w:qFormat/>
    <w:rsid w:val="006C27A5"/>
    <w:pPr>
      <w:ind w:left="14"/>
      <w:outlineLvl w:val="3"/>
    </w:pPr>
    <w:rPr>
      <w:rFonts w:asciiTheme="majorHAnsi" w:hAnsiTheme="majorHAnsi"/>
      <w:sz w:val="32"/>
      <w:szCs w:val="36"/>
    </w:rPr>
  </w:style>
  <w:style w:type="paragraph" w:styleId="Heading5">
    <w:name w:val="heading 5"/>
    <w:basedOn w:val="Normal"/>
    <w:next w:val="Normal"/>
    <w:link w:val="Heading5Char"/>
    <w:uiPriority w:val="1"/>
    <w:semiHidden/>
    <w:unhideWhenUsed/>
    <w:qFormat/>
    <w:rsid w:val="006C27A5"/>
    <w:pPr>
      <w:spacing w:after="200"/>
      <w:outlineLvl w:val="4"/>
    </w:pPr>
    <w:rPr>
      <w:rFonts w:asciiTheme="majorHAnsi" w:hAnsiTheme="majorHAnsi"/>
      <w:sz w:val="18"/>
      <w:szCs w:val="20"/>
    </w:rPr>
  </w:style>
  <w:style w:type="paragraph" w:styleId="Heading6">
    <w:name w:val="heading 6"/>
    <w:basedOn w:val="Heading4"/>
    <w:next w:val="Normal"/>
    <w:link w:val="Heading6Char"/>
    <w:uiPriority w:val="1"/>
    <w:semiHidden/>
    <w:unhideWhenUsed/>
    <w:qFormat/>
    <w:rsid w:val="006C27A5"/>
    <w:pPr>
      <w:outlineLvl w:val="5"/>
    </w:pPr>
    <w:rPr>
      <w:b/>
      <w:noProof/>
      <w:color w:val="FFFFFF" w:themeColor="background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C27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C27A5"/>
    <w:rPr>
      <w:rFonts w:ascii="Tahoma" w:hAnsi="Tahoma" w:cs="Tahoma"/>
      <w:szCs w:val="16"/>
    </w:rPr>
  </w:style>
  <w:style w:type="character" w:customStyle="1" w:styleId="BalloonTextChar">
    <w:name w:val="Balloon Text Char"/>
    <w:basedOn w:val="DefaultParagraphFont"/>
    <w:link w:val="BalloonText"/>
    <w:uiPriority w:val="99"/>
    <w:semiHidden/>
    <w:rsid w:val="006C27A5"/>
    <w:rPr>
      <w:rFonts w:ascii="Tahoma" w:hAnsi="Tahoma" w:cs="Tahoma"/>
      <w:sz w:val="16"/>
      <w:szCs w:val="16"/>
    </w:rPr>
  </w:style>
  <w:style w:type="character" w:customStyle="1" w:styleId="Heading1Char">
    <w:name w:val="Heading 1 Char"/>
    <w:basedOn w:val="DefaultParagraphFont"/>
    <w:link w:val="Heading1"/>
    <w:uiPriority w:val="1"/>
    <w:semiHidden/>
    <w:rsid w:val="006C27A5"/>
    <w:rPr>
      <w:rFonts w:asciiTheme="majorHAnsi" w:hAnsiTheme="majorHAnsi"/>
      <w:sz w:val="96"/>
      <w:szCs w:val="96"/>
    </w:rPr>
  </w:style>
  <w:style w:type="character" w:customStyle="1" w:styleId="Heading2Char">
    <w:name w:val="Heading 2 Char"/>
    <w:basedOn w:val="DefaultParagraphFont"/>
    <w:link w:val="Heading2"/>
    <w:uiPriority w:val="1"/>
    <w:semiHidden/>
    <w:rsid w:val="006C27A5"/>
    <w:rPr>
      <w:rFonts w:asciiTheme="majorHAnsi" w:hAnsiTheme="majorHAnsi"/>
      <w:i/>
      <w:sz w:val="32"/>
      <w:szCs w:val="32"/>
    </w:rPr>
  </w:style>
  <w:style w:type="paragraph" w:customStyle="1" w:styleId="NewsletterDate">
    <w:name w:val="Newsletter Date"/>
    <w:basedOn w:val="Normal"/>
    <w:link w:val="NewsletterDateChar"/>
    <w:qFormat/>
    <w:rsid w:val="006C27A5"/>
    <w:rPr>
      <w:rFonts w:asciiTheme="majorHAnsi" w:hAnsiTheme="majorHAnsi"/>
      <w:b/>
    </w:rPr>
  </w:style>
  <w:style w:type="paragraph" w:customStyle="1" w:styleId="NewsletterVolume">
    <w:name w:val="Newsletter Volume"/>
    <w:basedOn w:val="Normal"/>
    <w:qFormat/>
    <w:rsid w:val="006C27A5"/>
    <w:pPr>
      <w:jc w:val="right"/>
    </w:pPr>
    <w:rPr>
      <w:rFonts w:asciiTheme="majorHAnsi" w:hAnsiTheme="majorHAnsi"/>
      <w:b/>
      <w:color w:val="FFFFFF" w:themeColor="background1"/>
      <w:sz w:val="20"/>
    </w:rPr>
  </w:style>
  <w:style w:type="character" w:customStyle="1" w:styleId="Heading3Char">
    <w:name w:val="Heading 3 Char"/>
    <w:basedOn w:val="DefaultParagraphFont"/>
    <w:link w:val="Heading3"/>
    <w:uiPriority w:val="1"/>
    <w:semiHidden/>
    <w:rsid w:val="006C27A5"/>
    <w:rPr>
      <w:rFonts w:asciiTheme="majorHAnsi" w:hAnsiTheme="majorHAnsi"/>
      <w:color w:val="FFFFFF" w:themeColor="background1"/>
      <w:sz w:val="52"/>
      <w:szCs w:val="56"/>
    </w:rPr>
  </w:style>
  <w:style w:type="paragraph" w:customStyle="1" w:styleId="NewletterBodyText">
    <w:name w:val="Newletter Body Text"/>
    <w:basedOn w:val="Normal"/>
    <w:qFormat/>
    <w:rsid w:val="006C27A5"/>
    <w:pPr>
      <w:spacing w:after="130" w:line="260" w:lineRule="exact"/>
      <w:ind w:left="144" w:right="144"/>
    </w:pPr>
  </w:style>
  <w:style w:type="character" w:customStyle="1" w:styleId="Heading4Char">
    <w:name w:val="Heading 4 Char"/>
    <w:basedOn w:val="DefaultParagraphFont"/>
    <w:link w:val="Heading4"/>
    <w:uiPriority w:val="1"/>
    <w:rsid w:val="006C27A5"/>
    <w:rPr>
      <w:rFonts w:asciiTheme="majorHAnsi" w:hAnsiTheme="majorHAnsi"/>
      <w:sz w:val="32"/>
      <w:szCs w:val="36"/>
    </w:rPr>
  </w:style>
  <w:style w:type="character" w:customStyle="1" w:styleId="Heading5Char">
    <w:name w:val="Heading 5 Char"/>
    <w:basedOn w:val="DefaultParagraphFont"/>
    <w:link w:val="Heading5"/>
    <w:uiPriority w:val="1"/>
    <w:semiHidden/>
    <w:rsid w:val="006C27A5"/>
    <w:rPr>
      <w:rFonts w:asciiTheme="majorHAnsi" w:hAnsiTheme="majorHAnsi"/>
      <w:sz w:val="18"/>
      <w:szCs w:val="20"/>
    </w:rPr>
  </w:style>
  <w:style w:type="paragraph" w:customStyle="1" w:styleId="Contents">
    <w:name w:val="Contents"/>
    <w:basedOn w:val="Normal"/>
    <w:qFormat/>
    <w:rsid w:val="006C27A5"/>
    <w:pPr>
      <w:tabs>
        <w:tab w:val="left" w:pos="2304"/>
      </w:tabs>
      <w:spacing w:after="200" w:line="360" w:lineRule="auto"/>
      <w:contextualSpacing/>
    </w:pPr>
  </w:style>
  <w:style w:type="paragraph" w:styleId="Header">
    <w:name w:val="header"/>
    <w:basedOn w:val="Normal"/>
    <w:link w:val="HeaderChar"/>
    <w:uiPriority w:val="99"/>
    <w:unhideWhenUsed/>
    <w:rsid w:val="006C27A5"/>
    <w:pPr>
      <w:tabs>
        <w:tab w:val="center" w:pos="4680"/>
        <w:tab w:val="right" w:pos="9360"/>
      </w:tabs>
    </w:pPr>
  </w:style>
  <w:style w:type="character" w:customStyle="1" w:styleId="HeaderChar">
    <w:name w:val="Header Char"/>
    <w:basedOn w:val="DefaultParagraphFont"/>
    <w:link w:val="Header"/>
    <w:uiPriority w:val="99"/>
    <w:rsid w:val="006C27A5"/>
    <w:rPr>
      <w:sz w:val="16"/>
    </w:rPr>
  </w:style>
  <w:style w:type="paragraph" w:styleId="Footer">
    <w:name w:val="footer"/>
    <w:basedOn w:val="Normal"/>
    <w:link w:val="FooterChar"/>
    <w:uiPriority w:val="99"/>
    <w:unhideWhenUsed/>
    <w:rsid w:val="006C27A5"/>
    <w:pPr>
      <w:tabs>
        <w:tab w:val="center" w:pos="4680"/>
        <w:tab w:val="right" w:pos="9360"/>
      </w:tabs>
    </w:pPr>
  </w:style>
  <w:style w:type="character" w:customStyle="1" w:styleId="FooterChar">
    <w:name w:val="Footer Char"/>
    <w:basedOn w:val="DefaultParagraphFont"/>
    <w:link w:val="Footer"/>
    <w:uiPriority w:val="99"/>
    <w:rsid w:val="006C27A5"/>
    <w:rPr>
      <w:sz w:val="16"/>
    </w:rPr>
  </w:style>
  <w:style w:type="paragraph" w:customStyle="1" w:styleId="PageNumber-Right">
    <w:name w:val="Page Number - Right"/>
    <w:basedOn w:val="Normal"/>
    <w:qFormat/>
    <w:rsid w:val="006C27A5"/>
    <w:pPr>
      <w:ind w:right="144"/>
      <w:jc w:val="right"/>
    </w:pPr>
    <w:rPr>
      <w:rFonts w:asciiTheme="majorHAnsi" w:hAnsiTheme="majorHAnsi"/>
      <w:b/>
      <w:color w:val="FFFFFF" w:themeColor="background1"/>
      <w:sz w:val="20"/>
    </w:rPr>
  </w:style>
  <w:style w:type="paragraph" w:customStyle="1" w:styleId="PageNumber-Left">
    <w:name w:val="Page Number - Left"/>
    <w:basedOn w:val="Normal"/>
    <w:qFormat/>
    <w:rsid w:val="006C27A5"/>
    <w:pPr>
      <w:ind w:left="144"/>
    </w:pPr>
    <w:rPr>
      <w:rFonts w:asciiTheme="majorHAnsi" w:hAnsiTheme="majorHAnsi"/>
      <w:b/>
      <w:color w:val="FFFFFF" w:themeColor="background1"/>
      <w:sz w:val="22"/>
    </w:rPr>
  </w:style>
  <w:style w:type="character" w:customStyle="1" w:styleId="Heading6Char">
    <w:name w:val="Heading 6 Char"/>
    <w:basedOn w:val="DefaultParagraphFont"/>
    <w:link w:val="Heading6"/>
    <w:uiPriority w:val="1"/>
    <w:semiHidden/>
    <w:rsid w:val="006C27A5"/>
    <w:rPr>
      <w:rFonts w:asciiTheme="majorHAnsi" w:hAnsiTheme="majorHAnsi"/>
      <w:b/>
      <w:noProof/>
      <w:color w:val="FFFFFF" w:themeColor="background1"/>
      <w:sz w:val="32"/>
      <w:szCs w:val="36"/>
    </w:rPr>
  </w:style>
  <w:style w:type="paragraph" w:customStyle="1" w:styleId="PhotoCaption">
    <w:name w:val="Photo Caption"/>
    <w:basedOn w:val="Normal"/>
    <w:qFormat/>
    <w:rsid w:val="006C27A5"/>
    <w:pPr>
      <w:spacing w:after="40" w:line="288" w:lineRule="auto"/>
      <w:jc w:val="right"/>
    </w:pPr>
    <w:rPr>
      <w:i/>
      <w:sz w:val="16"/>
      <w:szCs w:val="20"/>
    </w:rPr>
  </w:style>
  <w:style w:type="paragraph" w:customStyle="1" w:styleId="LargeQuote">
    <w:name w:val="Large Quote"/>
    <w:basedOn w:val="Normal"/>
    <w:qFormat/>
    <w:rsid w:val="006C27A5"/>
    <w:pPr>
      <w:spacing w:line="288" w:lineRule="auto"/>
    </w:pPr>
    <w:rPr>
      <w:rFonts w:asciiTheme="majorHAnsi" w:hAnsiTheme="majorHAnsi"/>
      <w:i/>
      <w:color w:val="4EA6DC" w:themeColor="accent3"/>
      <w:sz w:val="24"/>
      <w:szCs w:val="28"/>
    </w:rPr>
  </w:style>
  <w:style w:type="paragraph" w:customStyle="1" w:styleId="ShortArticle-largertype">
    <w:name w:val="Short Article - larger type"/>
    <w:basedOn w:val="Normal"/>
    <w:qFormat/>
    <w:rsid w:val="006C27A5"/>
    <w:pPr>
      <w:spacing w:after="120" w:line="360" w:lineRule="auto"/>
    </w:pPr>
    <w:rPr>
      <w:sz w:val="24"/>
    </w:rPr>
  </w:style>
  <w:style w:type="paragraph" w:customStyle="1" w:styleId="SideBarSubtitle">
    <w:name w:val="Side Bar Subtitle"/>
    <w:basedOn w:val="Normal"/>
    <w:qFormat/>
    <w:rsid w:val="006C27A5"/>
    <w:pPr>
      <w:spacing w:after="120"/>
    </w:pPr>
    <w:rPr>
      <w:rFonts w:asciiTheme="majorHAnsi" w:hAnsiTheme="majorHAnsi"/>
      <w:sz w:val="20"/>
      <w:szCs w:val="20"/>
    </w:rPr>
  </w:style>
  <w:style w:type="paragraph" w:customStyle="1" w:styleId="SidebarTitle">
    <w:name w:val="Sidebar Title"/>
    <w:basedOn w:val="Normal"/>
    <w:qFormat/>
    <w:rsid w:val="006C27A5"/>
    <w:pPr>
      <w:pBdr>
        <w:bottom w:val="single" w:sz="4" w:space="1" w:color="4EA6DC" w:themeColor="accent3"/>
      </w:pBdr>
      <w:spacing w:before="200" w:after="200" w:line="276" w:lineRule="auto"/>
    </w:pPr>
    <w:rPr>
      <w:rFonts w:asciiTheme="majorHAnsi" w:hAnsiTheme="majorHAnsi"/>
      <w:color w:val="2581BA" w:themeColor="accent3" w:themeShade="BF"/>
      <w:sz w:val="24"/>
    </w:rPr>
  </w:style>
  <w:style w:type="paragraph" w:customStyle="1" w:styleId="CompanySlogan">
    <w:name w:val="Company Slogan"/>
    <w:basedOn w:val="Normal"/>
    <w:qFormat/>
    <w:rsid w:val="006C27A5"/>
    <w:pPr>
      <w:spacing w:before="200" w:after="200"/>
    </w:pPr>
    <w:rPr>
      <w:rFonts w:asciiTheme="majorHAnsi" w:hAnsiTheme="majorHAnsi"/>
      <w:i/>
    </w:rPr>
  </w:style>
  <w:style w:type="paragraph" w:customStyle="1" w:styleId="SidebarBodyText">
    <w:name w:val="Sidebar Body Text"/>
    <w:basedOn w:val="Normal"/>
    <w:qFormat/>
    <w:rsid w:val="006C27A5"/>
    <w:pPr>
      <w:spacing w:after="200" w:line="384" w:lineRule="auto"/>
    </w:pPr>
    <w:rPr>
      <w:sz w:val="15"/>
    </w:rPr>
  </w:style>
  <w:style w:type="paragraph" w:customStyle="1" w:styleId="CompanyName-Cover">
    <w:name w:val="Company Name - Cover"/>
    <w:basedOn w:val="Normal"/>
    <w:link w:val="CompanyName-CoverChar"/>
    <w:qFormat/>
    <w:rsid w:val="006C27A5"/>
    <w:rPr>
      <w:rFonts w:asciiTheme="majorHAnsi" w:hAnsiTheme="majorHAnsi"/>
    </w:rPr>
  </w:style>
  <w:style w:type="character" w:customStyle="1" w:styleId="NewsletterDateChar">
    <w:name w:val="Newsletter Date Char"/>
    <w:basedOn w:val="DefaultParagraphFont"/>
    <w:link w:val="NewsletterDate"/>
    <w:rsid w:val="006C27A5"/>
    <w:rPr>
      <w:rFonts w:asciiTheme="majorHAnsi" w:hAnsiTheme="majorHAnsi"/>
      <w:b/>
      <w:sz w:val="17"/>
    </w:rPr>
  </w:style>
  <w:style w:type="character" w:customStyle="1" w:styleId="CompanyName-CoverChar">
    <w:name w:val="Company Name - Cover Char"/>
    <w:basedOn w:val="DefaultParagraphFont"/>
    <w:link w:val="CompanyName-Cover"/>
    <w:rsid w:val="006C27A5"/>
    <w:rPr>
      <w:rFonts w:asciiTheme="majorHAnsi" w:hAnsiTheme="majorHAnsi"/>
      <w:sz w:val="17"/>
    </w:rPr>
  </w:style>
  <w:style w:type="paragraph" w:customStyle="1" w:styleId="InsertLogoHere">
    <w:name w:val="Insert Logo Here"/>
    <w:basedOn w:val="Normal"/>
    <w:qFormat/>
    <w:rsid w:val="006C27A5"/>
    <w:pPr>
      <w:jc w:val="center"/>
    </w:pPr>
    <w:rPr>
      <w:rFonts w:asciiTheme="majorHAnsi" w:hAnsiTheme="majorHAnsi"/>
      <w:sz w:val="20"/>
    </w:rPr>
  </w:style>
  <w:style w:type="character" w:styleId="PlaceholderText">
    <w:name w:val="Placeholder Text"/>
    <w:basedOn w:val="DefaultParagraphFont"/>
    <w:uiPriority w:val="99"/>
    <w:semiHidden/>
    <w:rsid w:val="006C27A5"/>
    <w:rPr>
      <w:color w:val="808080"/>
    </w:rPr>
  </w:style>
  <w:style w:type="paragraph" w:customStyle="1" w:styleId="NewsletterTitle">
    <w:name w:val="Newsletter Title"/>
    <w:basedOn w:val="Normal"/>
    <w:qFormat/>
    <w:rsid w:val="006C27A5"/>
    <w:pPr>
      <w:framePr w:hSpace="180" w:wrap="around" w:vAnchor="page" w:hAnchor="margin" w:y="1141"/>
    </w:pPr>
    <w:rPr>
      <w:rFonts w:asciiTheme="majorHAnsi" w:hAnsiTheme="majorHAnsi"/>
      <w:noProof/>
      <w:sz w:val="96"/>
      <w:szCs w:val="96"/>
    </w:rPr>
  </w:style>
  <w:style w:type="paragraph" w:customStyle="1" w:styleId="ListParagraph1">
    <w:name w:val="List Paragraph1"/>
    <w:basedOn w:val="Normal"/>
    <w:next w:val="ListParagraph"/>
    <w:uiPriority w:val="34"/>
    <w:qFormat/>
    <w:rsid w:val="00E11F61"/>
    <w:pPr>
      <w:ind w:left="720"/>
      <w:contextualSpacing/>
    </w:pPr>
    <w:rPr>
      <w:rFonts w:ascii="Times New Roman" w:hAnsi="Times New Roman" w:cs="Times New Roman"/>
      <w:sz w:val="24"/>
      <w:szCs w:val="24"/>
    </w:rPr>
  </w:style>
  <w:style w:type="paragraph" w:styleId="ListParagraph">
    <w:name w:val="List Paragraph"/>
    <w:basedOn w:val="Normal"/>
    <w:uiPriority w:val="6"/>
    <w:qFormat/>
    <w:rsid w:val="00E1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44355">
      <w:bodyDiv w:val="1"/>
      <w:marLeft w:val="0"/>
      <w:marRight w:val="0"/>
      <w:marTop w:val="0"/>
      <w:marBottom w:val="0"/>
      <w:divBdr>
        <w:top w:val="none" w:sz="0" w:space="0" w:color="auto"/>
        <w:left w:val="none" w:sz="0" w:space="0" w:color="auto"/>
        <w:bottom w:val="none" w:sz="0" w:space="0" w:color="auto"/>
        <w:right w:val="none" w:sz="0" w:space="0" w:color="auto"/>
      </w:divBdr>
    </w:div>
    <w:div w:id="20181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10.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cfarlane\AppData\Roaming\Microsoft\Templates\Busine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FA1341753E4E1CB77BC517A2F55FDD"/>
        <w:category>
          <w:name w:val="General"/>
          <w:gallery w:val="placeholder"/>
        </w:category>
        <w:types>
          <w:type w:val="bbPlcHdr"/>
        </w:types>
        <w:behaviors>
          <w:behavior w:val="content"/>
        </w:behaviors>
        <w:guid w:val="{F1E8FBA5-57F6-4809-856D-2F33A496D2AB}"/>
      </w:docPartPr>
      <w:docPartBody>
        <w:p w:rsidR="005865C1" w:rsidRDefault="005865C1">
          <w:pPr>
            <w:pStyle w:val="D4FA1341753E4E1CB77BC517A2F55FDD"/>
          </w:pPr>
          <w:r>
            <w:t>[Pick the date]</w:t>
          </w:r>
        </w:p>
      </w:docPartBody>
    </w:docPart>
    <w:docPart>
      <w:docPartPr>
        <w:name w:val="37FF351572BB43D3AF4788D779581586"/>
        <w:category>
          <w:name w:val="General"/>
          <w:gallery w:val="placeholder"/>
        </w:category>
        <w:types>
          <w:type w:val="bbPlcHdr"/>
        </w:types>
        <w:behaviors>
          <w:behavior w:val="content"/>
        </w:behaviors>
        <w:guid w:val="{F8C3538C-E58A-4AAB-84FC-4FADE0E5FBA0}"/>
      </w:docPartPr>
      <w:docPartBody>
        <w:p w:rsidR="005865C1" w:rsidRDefault="005865C1">
          <w:pPr>
            <w:pStyle w:val="37FF351572BB43D3AF4788D779581586"/>
          </w:pPr>
          <w:r>
            <w:rPr>
              <w:noProo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C1"/>
    <w:rsid w:val="0058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FA1341753E4E1CB77BC517A2F55FDD">
    <w:name w:val="D4FA1341753E4E1CB77BC517A2F55FDD"/>
  </w:style>
  <w:style w:type="paragraph" w:customStyle="1" w:styleId="CompanyName-Cover">
    <w:name w:val="Company Name - Cover"/>
    <w:basedOn w:val="Normal"/>
    <w:link w:val="CompanyName-CoverChar"/>
    <w:qFormat/>
    <w:pPr>
      <w:spacing w:after="0" w:line="240" w:lineRule="auto"/>
    </w:pPr>
    <w:rPr>
      <w:rFonts w:asciiTheme="majorHAnsi" w:eastAsiaTheme="minorHAnsi" w:hAnsiTheme="majorHAnsi"/>
      <w:sz w:val="17"/>
    </w:rPr>
  </w:style>
  <w:style w:type="character" w:customStyle="1" w:styleId="CompanyName-CoverChar">
    <w:name w:val="Company Name - Cover Char"/>
    <w:basedOn w:val="DefaultParagraphFont"/>
    <w:link w:val="CompanyName-Cover"/>
    <w:rPr>
      <w:rFonts w:asciiTheme="majorHAnsi" w:eastAsiaTheme="minorHAnsi" w:hAnsiTheme="majorHAnsi"/>
      <w:sz w:val="17"/>
    </w:rPr>
  </w:style>
  <w:style w:type="paragraph" w:customStyle="1" w:styleId="DFCE4F67DEF8441DB3C6B109743AA4C9">
    <w:name w:val="DFCE4F67DEF8441DB3C6B109743AA4C9"/>
  </w:style>
  <w:style w:type="paragraph" w:customStyle="1" w:styleId="ACAC622DFDA3435F921E1EDB8CDFA211">
    <w:name w:val="ACAC622DFDA3435F921E1EDB8CDFA211"/>
  </w:style>
  <w:style w:type="paragraph" w:customStyle="1" w:styleId="37FF351572BB43D3AF4788D779581586">
    <w:name w:val="37FF351572BB43D3AF4788D779581586"/>
  </w:style>
  <w:style w:type="character" w:styleId="PlaceholderText">
    <w:name w:val="Placeholder Text"/>
    <w:basedOn w:val="DefaultParagraphFont"/>
    <w:uiPriority w:val="99"/>
    <w:semiHidden/>
    <w:rPr>
      <w:color w:val="808080"/>
    </w:rPr>
  </w:style>
  <w:style w:type="paragraph" w:customStyle="1" w:styleId="D9B158D74B5448F2A9ACA3549AA7C3B9">
    <w:name w:val="D9B158D74B5448F2A9ACA3549AA7C3B9"/>
  </w:style>
  <w:style w:type="paragraph" w:customStyle="1" w:styleId="AB33422A32C141A38D0F27D12737E733">
    <w:name w:val="AB33422A32C141A38D0F27D12737E733"/>
  </w:style>
  <w:style w:type="paragraph" w:customStyle="1" w:styleId="9BF57728BA5143CC8398A64159F8240E">
    <w:name w:val="9BF57728BA5143CC8398A64159F8240E"/>
  </w:style>
  <w:style w:type="paragraph" w:customStyle="1" w:styleId="195FDCE14155435E82D54021076EB3BF">
    <w:name w:val="195FDCE14155435E82D54021076EB3BF"/>
  </w:style>
  <w:style w:type="paragraph" w:customStyle="1" w:styleId="C76960E559014DDBB91C8B64ACA359A2">
    <w:name w:val="C76960E559014DDBB91C8B64ACA359A2"/>
  </w:style>
  <w:style w:type="paragraph" w:customStyle="1" w:styleId="D51209E608124AE88AE9C4493931B728">
    <w:name w:val="D51209E608124AE88AE9C4493931B728"/>
  </w:style>
  <w:style w:type="paragraph" w:customStyle="1" w:styleId="A371778403D24B7393E6D70D8D75AA03">
    <w:name w:val="A371778403D24B7393E6D70D8D75AA03"/>
  </w:style>
  <w:style w:type="paragraph" w:customStyle="1" w:styleId="827B6EAC88AC4E9585D3B874FFBCF858">
    <w:name w:val="827B6EAC88AC4E9585D3B874FFBCF858"/>
  </w:style>
  <w:style w:type="paragraph" w:customStyle="1" w:styleId="0DF28EB9BC9E43B4957ABBDD24653A42">
    <w:name w:val="0DF28EB9BC9E43B4957ABBDD24653A42"/>
  </w:style>
  <w:style w:type="paragraph" w:customStyle="1" w:styleId="0F82D8341FEF4E0394DF944D70ADB076">
    <w:name w:val="0F82D8341FEF4E0394DF944D70ADB076"/>
  </w:style>
  <w:style w:type="paragraph" w:customStyle="1" w:styleId="4C3541C18E8144B98D7A0D83CD3ED8AE">
    <w:name w:val="4C3541C18E8144B98D7A0D83CD3ED8AE"/>
  </w:style>
  <w:style w:type="paragraph" w:customStyle="1" w:styleId="F867896C858A46D381025461530E74EF">
    <w:name w:val="F867896C858A46D381025461530E74EF"/>
  </w:style>
  <w:style w:type="paragraph" w:customStyle="1" w:styleId="03CCA654B6964F11AB96052FCBF8EC8B">
    <w:name w:val="03CCA654B6964F11AB96052FCBF8EC8B"/>
  </w:style>
  <w:style w:type="paragraph" w:customStyle="1" w:styleId="5D2F92A2DF3643718B8D6DFEE13F09CD">
    <w:name w:val="5D2F92A2DF3643718B8D6DFEE13F09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2017-12-01T00:00:00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D08FAB-52DA-4241-8B10-0D10573DA62F}">
  <ds:schemaRefs>
    <ds:schemaRef ds:uri="http://schemas.microsoft.com/sharepoint/v3/contenttype/forms"/>
  </ds:schemaRefs>
</ds:datastoreItem>
</file>

<file path=customXml/itemProps3.xml><?xml version="1.0" encoding="utf-8"?>
<ds:datastoreItem xmlns:ds="http://schemas.openxmlformats.org/officeDocument/2006/customXml" ds:itemID="{755F2C00-E6EE-46BA-B075-81D0F0975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0</TotalTime>
  <Pages>4</Pages>
  <Words>36</Words>
  <Characters>209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Sickle Cell Foudation of Palm Beach County &amp; the Treasure Coast, Inc. Annual Report</vt:lpstr>
    </vt:vector>
  </TitlesOfParts>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Cell Foudation of Palm Beach County &amp; the Treasure Coast, Inc. Annual Report</dc:title>
  <dc:subject/>
  <dc:creator>Ramona McFarlane</dc:creator>
  <cp:keywords/>
  <cp:lastModifiedBy>Ramona McFarlane</cp:lastModifiedBy>
  <cp:revision>2</cp:revision>
  <cp:lastPrinted>2017-12-13T17:29:00Z</cp:lastPrinted>
  <dcterms:created xsi:type="dcterms:W3CDTF">2017-12-13T17:30:00Z</dcterms:created>
  <dcterms:modified xsi:type="dcterms:W3CDTF">2017-12-13T17:30:00Z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TC101733869990</vt:lpwstr>
  </property>
</Properties>
</file>